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76" w:rsidRPr="00C52176" w:rsidRDefault="00C52176" w:rsidP="00C52176">
      <w:pPr>
        <w:spacing w:after="0" w:line="240" w:lineRule="auto"/>
        <w:jc w:val="center"/>
        <w:rPr>
          <w:rFonts w:ascii="Times New Roman" w:eastAsia="Times New Roman" w:hAnsi="Times New Roman" w:cs="Times New Roman"/>
          <w:b/>
          <w:bCs/>
          <w:color w:val="000080"/>
          <w:sz w:val="16"/>
          <w:szCs w:val="16"/>
        </w:rPr>
      </w:pPr>
    </w:p>
    <w:p w:rsidR="00C52176" w:rsidRPr="00C52176" w:rsidRDefault="00C52176" w:rsidP="00C52176">
      <w:pPr>
        <w:spacing w:after="0" w:line="240" w:lineRule="auto"/>
        <w:ind w:left="1260"/>
        <w:jc w:val="center"/>
        <w:rPr>
          <w:rFonts w:ascii="Century Gothic" w:eastAsia="Times New Roman" w:hAnsi="Century Gothic" w:cs="Times New Roman"/>
          <w:bCs/>
          <w:color w:val="000080"/>
          <w:sz w:val="32"/>
          <w:szCs w:val="36"/>
        </w:rPr>
      </w:pPr>
      <w:r w:rsidRPr="00C52176">
        <w:rPr>
          <w:rFonts w:ascii="Times New Roman" w:eastAsia="Times New Roman" w:hAnsi="Times New Roman" w:cs="Times New Roman"/>
          <w:b/>
          <w:bCs/>
          <w:noProof/>
          <w:color w:val="000000"/>
          <w:sz w:val="36"/>
          <w:szCs w:val="36"/>
        </w:rPr>
        <w:drawing>
          <wp:anchor distT="0" distB="0" distL="114300" distR="114300" simplePos="0" relativeHeight="251659264" behindDoc="0" locked="0" layoutInCell="1" allowOverlap="1">
            <wp:simplePos x="0" y="0"/>
            <wp:positionH relativeFrom="column">
              <wp:posOffset>146050</wp:posOffset>
            </wp:positionH>
            <wp:positionV relativeFrom="paragraph">
              <wp:posOffset>102235</wp:posOffset>
            </wp:positionV>
            <wp:extent cx="876300" cy="847725"/>
            <wp:effectExtent l="0" t="0" r="0" b="9525"/>
            <wp:wrapNone/>
            <wp:docPr id="1" name="Picture 1"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176" w:rsidRPr="00C52176" w:rsidRDefault="00C52176" w:rsidP="00C52176">
      <w:pPr>
        <w:spacing w:after="0" w:line="240" w:lineRule="auto"/>
        <w:ind w:left="1260"/>
        <w:jc w:val="center"/>
        <w:rPr>
          <w:rFonts w:ascii="Century Gothic" w:eastAsia="Times New Roman" w:hAnsi="Century Gothic" w:cs="Times New Roman"/>
          <w:color w:val="000080"/>
          <w:sz w:val="6"/>
          <w:szCs w:val="8"/>
        </w:rPr>
      </w:pPr>
      <w:r w:rsidRPr="00C52176">
        <w:rPr>
          <w:rFonts w:ascii="Century Gothic" w:eastAsia="Times New Roman" w:hAnsi="Century Gothic" w:cs="Times New Roman"/>
          <w:bCs/>
          <w:color w:val="000080"/>
          <w:sz w:val="32"/>
          <w:szCs w:val="36"/>
        </w:rPr>
        <w:t>Atlantic Coastal Cooperative Statistics Program</w:t>
      </w:r>
    </w:p>
    <w:p w:rsidR="00C52176" w:rsidRPr="00C52176" w:rsidRDefault="00C52176" w:rsidP="00C52176">
      <w:pPr>
        <w:spacing w:after="0" w:line="276" w:lineRule="auto"/>
        <w:ind w:left="1260"/>
        <w:jc w:val="center"/>
        <w:rPr>
          <w:rFonts w:ascii="Century Gothic" w:eastAsia="Times New Roman" w:hAnsi="Century Gothic" w:cs="Times New Roman"/>
          <w:i/>
          <w:iCs/>
          <w:color w:val="000080"/>
          <w:sz w:val="18"/>
          <w:szCs w:val="20"/>
        </w:rPr>
      </w:pPr>
      <w:r w:rsidRPr="00C52176">
        <w:rPr>
          <w:rFonts w:ascii="Century Gothic" w:eastAsia="Times New Roman" w:hAnsi="Century Gothic" w:cs="Times New Roman"/>
          <w:color w:val="000080"/>
          <w:sz w:val="18"/>
          <w:szCs w:val="24"/>
        </w:rPr>
        <w:t xml:space="preserve">1050 N. Highland Street, Suite 200A-N  | </w:t>
      </w:r>
      <w:r w:rsidRPr="00C52176">
        <w:rPr>
          <w:rFonts w:ascii="Century Gothic" w:eastAsia="Times New Roman" w:hAnsi="Century Gothic" w:cs="Times New Roman"/>
          <w:iCs/>
          <w:color w:val="000080"/>
          <w:sz w:val="18"/>
          <w:szCs w:val="20"/>
        </w:rPr>
        <w:t>Arlington, VA 22201</w:t>
      </w:r>
    </w:p>
    <w:p w:rsidR="00C52176" w:rsidRPr="00C52176" w:rsidRDefault="00C52176" w:rsidP="00C52176">
      <w:pPr>
        <w:spacing w:after="0" w:line="276" w:lineRule="auto"/>
        <w:ind w:left="1260"/>
        <w:jc w:val="center"/>
        <w:rPr>
          <w:rFonts w:ascii="Century Gothic" w:eastAsia="Times New Roman" w:hAnsi="Century Gothic" w:cs="Times New Roman"/>
          <w:color w:val="000080"/>
          <w:sz w:val="18"/>
          <w:szCs w:val="24"/>
        </w:rPr>
      </w:pPr>
      <w:r w:rsidRPr="00C52176">
        <w:rPr>
          <w:rFonts w:ascii="Century Gothic" w:eastAsia="Times New Roman" w:hAnsi="Century Gothic" w:cs="Times New Roman"/>
          <w:color w:val="000080"/>
          <w:sz w:val="18"/>
          <w:szCs w:val="24"/>
        </w:rPr>
        <w:t xml:space="preserve">703.842.0780  | 703.842.0779 (fax)  | </w:t>
      </w:r>
      <w:hyperlink r:id="rId6" w:history="1">
        <w:r w:rsidRPr="00C52176">
          <w:rPr>
            <w:rFonts w:ascii="Century Gothic" w:eastAsia="Times New Roman" w:hAnsi="Century Gothic" w:cs="Times New Roman"/>
            <w:color w:val="0000FF"/>
            <w:sz w:val="18"/>
            <w:szCs w:val="24"/>
            <w:u w:val="single"/>
          </w:rPr>
          <w:t>www.accsp.org</w:t>
        </w:r>
      </w:hyperlink>
    </w:p>
    <w:p w:rsidR="00C52176" w:rsidRPr="00C52176" w:rsidRDefault="00C52176" w:rsidP="00C52176">
      <w:pPr>
        <w:spacing w:after="0" w:line="276" w:lineRule="auto"/>
        <w:jc w:val="center"/>
        <w:rPr>
          <w:rFonts w:ascii="Times New Roman" w:eastAsia="Times New Roman" w:hAnsi="Times New Roman" w:cs="Times New Roman"/>
          <w:color w:val="000080"/>
          <w:sz w:val="8"/>
          <w:szCs w:val="8"/>
        </w:rPr>
      </w:pPr>
    </w:p>
    <w:p w:rsidR="00C52176" w:rsidRPr="00C52176" w:rsidRDefault="00C52176" w:rsidP="00C52176">
      <w:pPr>
        <w:spacing w:after="0" w:line="276" w:lineRule="auto"/>
        <w:jc w:val="center"/>
        <w:rPr>
          <w:rFonts w:ascii="Times New Roman" w:eastAsia="Times New Roman" w:hAnsi="Times New Roman" w:cs="Times New Roman"/>
          <w:color w:val="000080"/>
          <w:sz w:val="8"/>
          <w:szCs w:val="8"/>
        </w:rPr>
      </w:pPr>
    </w:p>
    <w:p w:rsidR="00C52176" w:rsidRPr="00C52176" w:rsidRDefault="00C52176" w:rsidP="00C52176">
      <w:pPr>
        <w:spacing w:after="0" w:line="276" w:lineRule="auto"/>
        <w:jc w:val="center"/>
        <w:rPr>
          <w:rFonts w:ascii="Times New Roman" w:eastAsia="Times New Roman" w:hAnsi="Times New Roman" w:cs="Times New Roman"/>
          <w:color w:val="000080"/>
          <w:sz w:val="8"/>
          <w:szCs w:val="8"/>
        </w:rPr>
      </w:pPr>
    </w:p>
    <w:p w:rsidR="00C52176" w:rsidRPr="00C52176" w:rsidRDefault="00C52176" w:rsidP="00C52176">
      <w:pPr>
        <w:spacing w:after="0" w:line="276" w:lineRule="auto"/>
        <w:jc w:val="center"/>
        <w:rPr>
          <w:rFonts w:ascii="Times New Roman" w:eastAsia="Times New Roman" w:hAnsi="Times New Roman" w:cs="Times New Roman"/>
          <w:color w:val="000080"/>
          <w:sz w:val="8"/>
          <w:szCs w:val="8"/>
        </w:rPr>
      </w:pPr>
    </w:p>
    <w:p w:rsidR="00C52176" w:rsidRPr="00C52176" w:rsidRDefault="00C52176" w:rsidP="00C52176">
      <w:pPr>
        <w:spacing w:after="0" w:line="240" w:lineRule="auto"/>
        <w:jc w:val="center"/>
        <w:rPr>
          <w:rFonts w:ascii="Calibri" w:eastAsia="Times New Roman" w:hAnsi="Calibri" w:cs="Times New Roman"/>
          <w:sz w:val="24"/>
          <w:szCs w:val="24"/>
        </w:rPr>
      </w:pPr>
      <w:r w:rsidRPr="00C52176">
        <w:rPr>
          <w:rFonts w:ascii="Calibri" w:eastAsia="Times New Roman" w:hAnsi="Calibri" w:cs="Times New Roman"/>
          <w:sz w:val="24"/>
          <w:szCs w:val="24"/>
        </w:rPr>
        <w:t>Atlantic Coastal Cooperative Statistics Program Information Systems Committee</w:t>
      </w:r>
    </w:p>
    <w:p w:rsidR="00C52176" w:rsidRPr="00C52176" w:rsidRDefault="00C52176" w:rsidP="00C52176">
      <w:pPr>
        <w:spacing w:after="0" w:line="240" w:lineRule="auto"/>
        <w:jc w:val="center"/>
        <w:rPr>
          <w:rFonts w:ascii="Calibri" w:eastAsia="Times New Roman" w:hAnsi="Calibri" w:cs="Times New Roman"/>
          <w:sz w:val="24"/>
        </w:rPr>
      </w:pPr>
      <w:r w:rsidRPr="00C52176">
        <w:rPr>
          <w:rFonts w:ascii="Calibri" w:eastAsia="Times New Roman" w:hAnsi="Calibri" w:cs="Times New Roman"/>
          <w:sz w:val="24"/>
        </w:rPr>
        <w:t>Webinar</w:t>
      </w:r>
    </w:p>
    <w:p w:rsidR="00C52176" w:rsidRPr="00C52176" w:rsidRDefault="00C52176" w:rsidP="00C52176">
      <w:pPr>
        <w:spacing w:after="0" w:line="240" w:lineRule="auto"/>
        <w:jc w:val="center"/>
        <w:rPr>
          <w:rFonts w:ascii="Calibri" w:eastAsia="Times New Roman" w:hAnsi="Calibri" w:cs="Times New Roman"/>
          <w:color w:val="0000FF"/>
          <w:sz w:val="24"/>
          <w:szCs w:val="24"/>
          <w:u w:val="single"/>
        </w:rPr>
      </w:pPr>
      <w:r w:rsidRPr="00C52176">
        <w:rPr>
          <w:rFonts w:ascii="Calibri" w:eastAsia="Times New Roman" w:hAnsi="Calibri" w:cs="Times New Roman"/>
          <w:sz w:val="24"/>
          <w:szCs w:val="24"/>
        </w:rPr>
        <w:t>Wednesday, March 2, 2022 | 9 am – 1 pm</w:t>
      </w:r>
    </w:p>
    <w:p w:rsidR="00C52176" w:rsidRPr="00C52176" w:rsidRDefault="00C52176" w:rsidP="00C52176">
      <w:pPr>
        <w:spacing w:after="0" w:line="240" w:lineRule="auto"/>
        <w:jc w:val="center"/>
        <w:rPr>
          <w:rFonts w:ascii="Calibri" w:eastAsia="Times New Roman" w:hAnsi="Calibri" w:cs="Times New Roman"/>
          <w:sz w:val="24"/>
        </w:rPr>
      </w:pPr>
    </w:p>
    <w:p w:rsidR="00E11CE8" w:rsidRDefault="00E11CE8" w:rsidP="00D43E8D">
      <w:pPr>
        <w:ind w:left="2880" w:firstLine="720"/>
        <w:rPr>
          <w:rFonts w:cstheme="minorHAnsi"/>
          <w:b/>
        </w:rPr>
      </w:pPr>
      <w:r w:rsidRPr="00CA54AE">
        <w:rPr>
          <w:rFonts w:cstheme="minorHAnsi"/>
          <w:b/>
        </w:rPr>
        <w:t xml:space="preserve">DRAFT MEETING MINUTES </w:t>
      </w:r>
    </w:p>
    <w:p w:rsidR="00535D4A" w:rsidRPr="007D7DAC" w:rsidRDefault="00535D4A" w:rsidP="00535D4A">
      <w:pPr>
        <w:rPr>
          <w:b/>
        </w:rPr>
      </w:pPr>
      <w:r w:rsidRPr="007D7DAC">
        <w:rPr>
          <w:b/>
        </w:rPr>
        <w:t>COMMITTEE MEMBERS IN ATTENDANCE</w:t>
      </w:r>
    </w:p>
    <w:tbl>
      <w:tblPr>
        <w:tblStyle w:val="TableGrid"/>
        <w:tblW w:w="0" w:type="auto"/>
        <w:tblLook w:val="04A0" w:firstRow="1" w:lastRow="0" w:firstColumn="1" w:lastColumn="0" w:noHBand="0" w:noVBand="1"/>
      </w:tblPr>
      <w:tblGrid>
        <w:gridCol w:w="2491"/>
        <w:gridCol w:w="1380"/>
        <w:gridCol w:w="1851"/>
        <w:gridCol w:w="3628"/>
      </w:tblGrid>
      <w:tr w:rsidR="00535D4A" w:rsidRPr="007D7DAC" w:rsidTr="00370945">
        <w:tc>
          <w:tcPr>
            <w:tcW w:w="2491" w:type="dxa"/>
          </w:tcPr>
          <w:p w:rsidR="00535D4A" w:rsidRPr="007D7DAC" w:rsidRDefault="00535D4A" w:rsidP="007C79BF">
            <w:pPr>
              <w:jc w:val="center"/>
              <w:rPr>
                <w:rFonts w:asciiTheme="minorHAnsi" w:hAnsiTheme="minorHAnsi"/>
                <w:b/>
              </w:rPr>
            </w:pPr>
            <w:r w:rsidRPr="007D7DAC">
              <w:rPr>
                <w:rFonts w:asciiTheme="minorHAnsi" w:hAnsiTheme="minorHAnsi"/>
                <w:b/>
              </w:rPr>
              <w:t>Name</w:t>
            </w:r>
          </w:p>
        </w:tc>
        <w:tc>
          <w:tcPr>
            <w:tcW w:w="1380" w:type="dxa"/>
          </w:tcPr>
          <w:p w:rsidR="00535D4A" w:rsidRPr="007D7DAC" w:rsidRDefault="00535D4A" w:rsidP="007C79BF">
            <w:pPr>
              <w:jc w:val="center"/>
              <w:rPr>
                <w:rFonts w:asciiTheme="minorHAnsi" w:hAnsiTheme="minorHAnsi"/>
                <w:b/>
              </w:rPr>
            </w:pPr>
            <w:r w:rsidRPr="007D7DAC">
              <w:rPr>
                <w:rFonts w:asciiTheme="minorHAnsi" w:hAnsiTheme="minorHAnsi"/>
                <w:b/>
              </w:rPr>
              <w:t>Partner</w:t>
            </w:r>
          </w:p>
        </w:tc>
        <w:tc>
          <w:tcPr>
            <w:tcW w:w="1851" w:type="dxa"/>
          </w:tcPr>
          <w:p w:rsidR="00535D4A" w:rsidRPr="007D7DAC" w:rsidRDefault="00535D4A" w:rsidP="007C79BF">
            <w:pPr>
              <w:jc w:val="center"/>
              <w:rPr>
                <w:rFonts w:asciiTheme="minorHAnsi" w:hAnsiTheme="minorHAnsi"/>
                <w:b/>
              </w:rPr>
            </w:pPr>
            <w:r w:rsidRPr="007D7DAC">
              <w:rPr>
                <w:rFonts w:asciiTheme="minorHAnsi" w:hAnsiTheme="minorHAnsi"/>
                <w:b/>
              </w:rPr>
              <w:t>Phone</w:t>
            </w:r>
          </w:p>
        </w:tc>
        <w:tc>
          <w:tcPr>
            <w:tcW w:w="3628" w:type="dxa"/>
          </w:tcPr>
          <w:p w:rsidR="00535D4A" w:rsidRPr="007D7DAC" w:rsidRDefault="00535D4A" w:rsidP="007C79BF">
            <w:pPr>
              <w:jc w:val="center"/>
              <w:rPr>
                <w:rFonts w:asciiTheme="minorHAnsi" w:hAnsiTheme="minorHAnsi"/>
                <w:b/>
              </w:rPr>
            </w:pPr>
            <w:r w:rsidRPr="007D7DAC">
              <w:rPr>
                <w:rFonts w:asciiTheme="minorHAnsi" w:hAnsiTheme="minorHAnsi"/>
                <w:b/>
              </w:rPr>
              <w:t>Email</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 xml:space="preserve">Torey Adler </w:t>
            </w:r>
          </w:p>
        </w:tc>
        <w:tc>
          <w:tcPr>
            <w:tcW w:w="1380"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NOAA</w:t>
            </w:r>
          </w:p>
        </w:tc>
        <w:tc>
          <w:tcPr>
            <w:tcW w:w="1851" w:type="dxa"/>
          </w:tcPr>
          <w:p w:rsidR="00535D4A" w:rsidRPr="00370945" w:rsidRDefault="00535D4A" w:rsidP="007C79BF">
            <w:pPr>
              <w:rPr>
                <w:rFonts w:asciiTheme="minorHAnsi" w:hAnsiTheme="minorHAnsi" w:cstheme="minorHAnsi"/>
                <w:sz w:val="22"/>
                <w:szCs w:val="22"/>
              </w:rPr>
            </w:pPr>
          </w:p>
        </w:tc>
        <w:tc>
          <w:tcPr>
            <w:tcW w:w="3628" w:type="dxa"/>
          </w:tcPr>
          <w:p w:rsidR="00535D4A" w:rsidRPr="00370945" w:rsidRDefault="00535D4A" w:rsidP="007C79BF">
            <w:pPr>
              <w:rPr>
                <w:rStyle w:val="Hyperlink"/>
                <w:rFonts w:asciiTheme="minorHAnsi" w:hAnsiTheme="minorHAnsi" w:cstheme="minorHAnsi"/>
                <w:sz w:val="22"/>
                <w:szCs w:val="22"/>
              </w:rPr>
            </w:pPr>
            <w:r w:rsidRPr="00370945">
              <w:rPr>
                <w:rStyle w:val="Hyperlink"/>
                <w:rFonts w:asciiTheme="minorHAnsi" w:hAnsiTheme="minorHAnsi" w:cstheme="minorHAnsi"/>
                <w:sz w:val="22"/>
                <w:szCs w:val="22"/>
              </w:rPr>
              <w:t>torey.adler@noaa.gov</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 xml:space="preserve">Renee St. Amand </w:t>
            </w:r>
          </w:p>
        </w:tc>
        <w:tc>
          <w:tcPr>
            <w:tcW w:w="1380"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color w:val="000000"/>
                <w:sz w:val="22"/>
                <w:szCs w:val="22"/>
              </w:rPr>
              <w:t>CT DEEP</w:t>
            </w:r>
          </w:p>
        </w:tc>
        <w:tc>
          <w:tcPr>
            <w:tcW w:w="1851"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color w:val="000000"/>
                <w:sz w:val="22"/>
                <w:szCs w:val="22"/>
              </w:rPr>
              <w:t>(860) 447-4325</w:t>
            </w:r>
          </w:p>
        </w:tc>
        <w:tc>
          <w:tcPr>
            <w:tcW w:w="3628"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Style w:val="Hyperlink"/>
                <w:rFonts w:asciiTheme="minorHAnsi" w:hAnsiTheme="minorHAnsi" w:cstheme="minorHAnsi"/>
                <w:sz w:val="22"/>
                <w:szCs w:val="22"/>
              </w:rPr>
            </w:pPr>
            <w:r w:rsidRPr="00370945">
              <w:rPr>
                <w:rFonts w:asciiTheme="minorHAnsi" w:hAnsiTheme="minorHAnsi" w:cstheme="minorHAnsi"/>
                <w:color w:val="0563C1"/>
                <w:sz w:val="22"/>
                <w:szCs w:val="22"/>
                <w:u w:val="single"/>
              </w:rPr>
              <w:t>renee.st.amand@ct.gov</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Nichole Ares</w:t>
            </w:r>
          </w:p>
        </w:tc>
        <w:tc>
          <w:tcPr>
            <w:tcW w:w="1380"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RI DFW</w:t>
            </w:r>
          </w:p>
        </w:tc>
        <w:tc>
          <w:tcPr>
            <w:tcW w:w="185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(401) 423-1926</w:t>
            </w:r>
          </w:p>
        </w:tc>
        <w:tc>
          <w:tcPr>
            <w:tcW w:w="3628" w:type="dxa"/>
          </w:tcPr>
          <w:p w:rsidR="00535D4A" w:rsidRPr="00370945" w:rsidRDefault="00535D4A" w:rsidP="007C79BF">
            <w:pPr>
              <w:rPr>
                <w:rFonts w:asciiTheme="minorHAnsi" w:hAnsiTheme="minorHAnsi" w:cstheme="minorHAnsi"/>
                <w:sz w:val="22"/>
                <w:szCs w:val="22"/>
              </w:rPr>
            </w:pPr>
            <w:hyperlink r:id="rId7" w:history="1">
              <w:r w:rsidRPr="00370945">
                <w:rPr>
                  <w:rStyle w:val="Hyperlink"/>
                  <w:rFonts w:asciiTheme="minorHAnsi" w:hAnsiTheme="minorHAnsi" w:cstheme="minorHAnsi"/>
                  <w:sz w:val="22"/>
                  <w:szCs w:val="22"/>
                </w:rPr>
                <w:t>nichole.ares@dem.ri.gov</w:t>
              </w:r>
            </w:hyperlink>
            <w:r w:rsidRPr="00370945">
              <w:rPr>
                <w:rFonts w:asciiTheme="minorHAnsi" w:hAnsiTheme="minorHAnsi" w:cstheme="minorHAnsi"/>
                <w:sz w:val="22"/>
                <w:szCs w:val="22"/>
              </w:rPr>
              <w:t xml:space="preserve"> </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Alan Bianchi</w:t>
            </w:r>
          </w:p>
        </w:tc>
        <w:tc>
          <w:tcPr>
            <w:tcW w:w="1380"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color w:val="000000"/>
                <w:sz w:val="22"/>
                <w:szCs w:val="22"/>
              </w:rPr>
              <w:t>NC DMF</w:t>
            </w:r>
          </w:p>
        </w:tc>
        <w:tc>
          <w:tcPr>
            <w:tcW w:w="1851"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color w:val="000000"/>
                <w:sz w:val="22"/>
                <w:szCs w:val="22"/>
              </w:rPr>
              <w:t xml:space="preserve">(252) 808- 8092   </w:t>
            </w:r>
          </w:p>
        </w:tc>
        <w:tc>
          <w:tcPr>
            <w:tcW w:w="3628" w:type="dxa"/>
            <w:tcBorders>
              <w:top w:val="nil"/>
              <w:left w:val="nil"/>
              <w:bottom w:val="single" w:sz="8" w:space="0" w:color="auto"/>
              <w:right w:val="single" w:sz="8" w:space="0" w:color="auto"/>
            </w:tcBorders>
            <w:shd w:val="clear" w:color="auto" w:fill="auto"/>
            <w:vAlign w:val="center"/>
          </w:tcPr>
          <w:p w:rsidR="00535D4A" w:rsidRPr="00370945" w:rsidRDefault="00535D4A" w:rsidP="007C79BF">
            <w:pPr>
              <w:rPr>
                <w:rStyle w:val="Hyperlink"/>
                <w:rFonts w:asciiTheme="minorHAnsi" w:hAnsiTheme="minorHAnsi" w:cstheme="minorHAnsi"/>
                <w:sz w:val="22"/>
                <w:szCs w:val="22"/>
              </w:rPr>
            </w:pPr>
            <w:r w:rsidRPr="00370945">
              <w:rPr>
                <w:rFonts w:asciiTheme="minorHAnsi" w:hAnsiTheme="minorHAnsi" w:cstheme="minorHAnsi"/>
                <w:color w:val="0563C1"/>
                <w:sz w:val="22"/>
                <w:szCs w:val="22"/>
                <w:u w:val="single"/>
              </w:rPr>
              <w:t>ALAN.BIANCHI@NCDENR.GOV</w:t>
            </w:r>
          </w:p>
        </w:tc>
      </w:tr>
      <w:tr w:rsidR="00370945" w:rsidRPr="00370945" w:rsidTr="00370945">
        <w:tc>
          <w:tcPr>
            <w:tcW w:w="2491" w:type="dxa"/>
          </w:tcPr>
          <w:p w:rsidR="00370945" w:rsidRPr="00370945" w:rsidRDefault="00370945" w:rsidP="007C79BF">
            <w:pPr>
              <w:rPr>
                <w:rFonts w:asciiTheme="minorHAnsi" w:hAnsiTheme="minorHAnsi" w:cstheme="minorHAnsi"/>
                <w:sz w:val="22"/>
                <w:szCs w:val="22"/>
              </w:rPr>
            </w:pPr>
            <w:r w:rsidRPr="00370945">
              <w:rPr>
                <w:rFonts w:asciiTheme="minorHAnsi" w:hAnsiTheme="minorHAnsi" w:cstheme="minorHAnsi"/>
                <w:sz w:val="22"/>
                <w:szCs w:val="22"/>
              </w:rPr>
              <w:t xml:space="preserve">Julie Brown </w:t>
            </w:r>
          </w:p>
        </w:tc>
        <w:tc>
          <w:tcPr>
            <w:tcW w:w="1380"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r w:rsidRPr="00370945">
              <w:rPr>
                <w:rFonts w:asciiTheme="minorHAnsi" w:hAnsiTheme="minorHAnsi" w:cstheme="minorHAnsi"/>
                <w:color w:val="000000"/>
                <w:sz w:val="22"/>
                <w:szCs w:val="22"/>
              </w:rPr>
              <w:t xml:space="preserve">NOAA </w:t>
            </w:r>
          </w:p>
        </w:tc>
        <w:tc>
          <w:tcPr>
            <w:tcW w:w="1851"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p>
        </w:tc>
        <w:tc>
          <w:tcPr>
            <w:tcW w:w="3628"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563C1"/>
                <w:sz w:val="22"/>
                <w:szCs w:val="22"/>
                <w:u w:val="single"/>
              </w:rPr>
            </w:pPr>
          </w:p>
        </w:tc>
      </w:tr>
      <w:tr w:rsidR="00370945" w:rsidRPr="00370945" w:rsidTr="00370945">
        <w:tc>
          <w:tcPr>
            <w:tcW w:w="2491" w:type="dxa"/>
          </w:tcPr>
          <w:p w:rsidR="00370945" w:rsidRPr="00370945" w:rsidRDefault="00370945" w:rsidP="007C79BF">
            <w:pPr>
              <w:rPr>
                <w:rFonts w:asciiTheme="minorHAnsi" w:hAnsiTheme="minorHAnsi" w:cstheme="minorHAnsi"/>
                <w:sz w:val="22"/>
                <w:szCs w:val="22"/>
              </w:rPr>
            </w:pPr>
            <w:r w:rsidRPr="00370945">
              <w:rPr>
                <w:rFonts w:asciiTheme="minorHAnsi" w:hAnsiTheme="minorHAnsi" w:cstheme="minorHAnsi"/>
                <w:sz w:val="22"/>
                <w:szCs w:val="22"/>
              </w:rPr>
              <w:t xml:space="preserve">Steve Brown </w:t>
            </w:r>
          </w:p>
        </w:tc>
        <w:tc>
          <w:tcPr>
            <w:tcW w:w="1380"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r w:rsidRPr="00370945">
              <w:rPr>
                <w:rFonts w:asciiTheme="minorHAnsi" w:hAnsiTheme="minorHAnsi" w:cstheme="minorHAnsi"/>
                <w:color w:val="000000"/>
                <w:sz w:val="22"/>
                <w:szCs w:val="22"/>
              </w:rPr>
              <w:t>FWC</w:t>
            </w:r>
          </w:p>
        </w:tc>
        <w:tc>
          <w:tcPr>
            <w:tcW w:w="1851"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p>
        </w:tc>
        <w:tc>
          <w:tcPr>
            <w:tcW w:w="3628"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563C1"/>
                <w:sz w:val="22"/>
                <w:szCs w:val="22"/>
                <w:u w:val="single"/>
              </w:rPr>
            </w:pPr>
            <w:r w:rsidRPr="00370945">
              <w:rPr>
                <w:rFonts w:asciiTheme="minorHAnsi" w:hAnsiTheme="minorHAnsi" w:cstheme="minorHAnsi"/>
                <w:color w:val="0563C1"/>
                <w:sz w:val="22"/>
                <w:szCs w:val="22"/>
                <w:u w:val="single"/>
              </w:rPr>
              <w:t>steve.brown@myfwc.com</w:t>
            </w:r>
          </w:p>
        </w:tc>
      </w:tr>
      <w:tr w:rsidR="00370945" w:rsidRPr="00370945" w:rsidTr="00370945">
        <w:tc>
          <w:tcPr>
            <w:tcW w:w="2491" w:type="dxa"/>
          </w:tcPr>
          <w:p w:rsidR="00370945" w:rsidRPr="00370945" w:rsidRDefault="00370945" w:rsidP="007C79BF">
            <w:pPr>
              <w:rPr>
                <w:rFonts w:asciiTheme="minorHAnsi" w:hAnsiTheme="minorHAnsi" w:cstheme="minorHAnsi"/>
                <w:sz w:val="22"/>
                <w:szCs w:val="22"/>
              </w:rPr>
            </w:pPr>
            <w:r w:rsidRPr="00370945">
              <w:rPr>
                <w:rFonts w:asciiTheme="minorHAnsi" w:hAnsiTheme="minorHAnsi" w:cstheme="minorHAnsi"/>
                <w:sz w:val="22"/>
                <w:szCs w:val="22"/>
              </w:rPr>
              <w:t xml:space="preserve">Nicholas Buchan </w:t>
            </w:r>
          </w:p>
        </w:tc>
        <w:tc>
          <w:tcPr>
            <w:tcW w:w="1380"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p>
        </w:tc>
        <w:tc>
          <w:tcPr>
            <w:tcW w:w="1851"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00000"/>
                <w:sz w:val="22"/>
                <w:szCs w:val="22"/>
              </w:rPr>
            </w:pPr>
          </w:p>
        </w:tc>
        <w:tc>
          <w:tcPr>
            <w:tcW w:w="3628" w:type="dxa"/>
            <w:tcBorders>
              <w:top w:val="nil"/>
              <w:left w:val="nil"/>
              <w:bottom w:val="single" w:sz="8" w:space="0" w:color="auto"/>
              <w:right w:val="single" w:sz="8" w:space="0" w:color="auto"/>
            </w:tcBorders>
            <w:shd w:val="clear" w:color="auto" w:fill="auto"/>
            <w:vAlign w:val="center"/>
          </w:tcPr>
          <w:p w:rsidR="00370945" w:rsidRPr="00370945" w:rsidRDefault="00370945" w:rsidP="007C79BF">
            <w:pPr>
              <w:rPr>
                <w:rFonts w:asciiTheme="minorHAnsi" w:hAnsiTheme="minorHAnsi" w:cstheme="minorHAnsi"/>
                <w:color w:val="0563C1"/>
                <w:sz w:val="22"/>
                <w:szCs w:val="22"/>
                <w:u w:val="single"/>
              </w:rPr>
            </w:pPr>
            <w:r w:rsidRPr="00370945">
              <w:rPr>
                <w:rFonts w:asciiTheme="minorHAnsi" w:hAnsiTheme="minorHAnsi" w:cstheme="minorHAnsi"/>
                <w:color w:val="0563C1"/>
                <w:sz w:val="22"/>
                <w:szCs w:val="22"/>
                <w:u w:val="single"/>
              </w:rPr>
              <w:t>nick.buchan@mass.gov</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Julie Califf</w:t>
            </w:r>
          </w:p>
        </w:tc>
        <w:tc>
          <w:tcPr>
            <w:tcW w:w="1380"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GA DNR</w:t>
            </w:r>
          </w:p>
        </w:tc>
        <w:tc>
          <w:tcPr>
            <w:tcW w:w="185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(912) 264-7218</w:t>
            </w:r>
          </w:p>
        </w:tc>
        <w:tc>
          <w:tcPr>
            <w:tcW w:w="3628" w:type="dxa"/>
          </w:tcPr>
          <w:p w:rsidR="00535D4A" w:rsidRPr="00370945" w:rsidRDefault="00535D4A" w:rsidP="007C79BF">
            <w:pPr>
              <w:rPr>
                <w:rFonts w:asciiTheme="minorHAnsi" w:hAnsiTheme="minorHAnsi" w:cstheme="minorHAnsi"/>
                <w:sz w:val="22"/>
                <w:szCs w:val="22"/>
              </w:rPr>
            </w:pPr>
            <w:hyperlink r:id="rId8" w:history="1">
              <w:r w:rsidRPr="00370945">
                <w:rPr>
                  <w:rStyle w:val="Hyperlink"/>
                  <w:rFonts w:asciiTheme="minorHAnsi" w:hAnsiTheme="minorHAnsi" w:cstheme="minorHAnsi"/>
                  <w:sz w:val="22"/>
                  <w:szCs w:val="22"/>
                </w:rPr>
                <w:t>julie.califf@dnr.ga.gov</w:t>
              </w:r>
            </w:hyperlink>
            <w:r w:rsidRPr="00370945">
              <w:rPr>
                <w:rFonts w:asciiTheme="minorHAnsi" w:hAnsiTheme="minorHAnsi" w:cstheme="minorHAnsi"/>
                <w:sz w:val="22"/>
                <w:szCs w:val="22"/>
              </w:rPr>
              <w:t xml:space="preserve"> </w:t>
            </w:r>
          </w:p>
        </w:tc>
      </w:tr>
      <w:tr w:rsidR="00535D4A" w:rsidRPr="00370945" w:rsidTr="00370945">
        <w:tc>
          <w:tcPr>
            <w:tcW w:w="249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Julie Dingle (Chair)</w:t>
            </w:r>
          </w:p>
        </w:tc>
        <w:tc>
          <w:tcPr>
            <w:tcW w:w="1380"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SC DNR</w:t>
            </w:r>
          </w:p>
        </w:tc>
        <w:tc>
          <w:tcPr>
            <w:tcW w:w="1851" w:type="dxa"/>
          </w:tcPr>
          <w:p w:rsidR="00535D4A" w:rsidRPr="00370945" w:rsidRDefault="00535D4A" w:rsidP="007C79BF">
            <w:pPr>
              <w:rPr>
                <w:rFonts w:asciiTheme="minorHAnsi" w:hAnsiTheme="minorHAnsi" w:cstheme="minorHAnsi"/>
                <w:sz w:val="22"/>
                <w:szCs w:val="22"/>
              </w:rPr>
            </w:pPr>
            <w:r w:rsidRPr="00370945">
              <w:rPr>
                <w:rFonts w:asciiTheme="minorHAnsi" w:hAnsiTheme="minorHAnsi" w:cstheme="minorHAnsi"/>
                <w:sz w:val="22"/>
                <w:szCs w:val="22"/>
              </w:rPr>
              <w:t>(843) 953-5136</w:t>
            </w:r>
          </w:p>
        </w:tc>
        <w:tc>
          <w:tcPr>
            <w:tcW w:w="3628" w:type="dxa"/>
          </w:tcPr>
          <w:p w:rsidR="00535D4A" w:rsidRPr="00370945" w:rsidRDefault="00535D4A" w:rsidP="007C79BF">
            <w:pPr>
              <w:rPr>
                <w:rFonts w:asciiTheme="minorHAnsi" w:hAnsiTheme="minorHAnsi" w:cstheme="minorHAnsi"/>
                <w:sz w:val="22"/>
                <w:szCs w:val="22"/>
              </w:rPr>
            </w:pPr>
            <w:hyperlink r:id="rId9" w:history="1">
              <w:r w:rsidRPr="00370945">
                <w:rPr>
                  <w:rStyle w:val="Hyperlink"/>
                  <w:rFonts w:asciiTheme="minorHAnsi" w:hAnsiTheme="minorHAnsi" w:cstheme="minorHAnsi"/>
                  <w:sz w:val="22"/>
                  <w:szCs w:val="22"/>
                </w:rPr>
                <w:t>dinglej@dnr.sc.gov</w:t>
              </w:r>
            </w:hyperlink>
            <w:r w:rsidRPr="00370945">
              <w:rPr>
                <w:rFonts w:asciiTheme="minorHAnsi" w:hAnsiTheme="minorHAnsi" w:cstheme="minorHAnsi"/>
                <w:sz w:val="22"/>
                <w:szCs w:val="22"/>
              </w:rPr>
              <w:t xml:space="preserve"> </w:t>
            </w:r>
          </w:p>
        </w:tc>
      </w:tr>
      <w:tr w:rsidR="00370945" w:rsidRPr="00370945" w:rsidTr="00370945">
        <w:tc>
          <w:tcPr>
            <w:tcW w:w="249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Garry Glanden</w:t>
            </w:r>
          </w:p>
        </w:tc>
        <w:tc>
          <w:tcPr>
            <w:tcW w:w="1380"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DE DFW</w:t>
            </w:r>
          </w:p>
        </w:tc>
        <w:tc>
          <w:tcPr>
            <w:tcW w:w="185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(302) 735-2972</w:t>
            </w:r>
          </w:p>
        </w:tc>
        <w:tc>
          <w:tcPr>
            <w:tcW w:w="3628"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color w:val="0000FF"/>
                <w:sz w:val="22"/>
                <w:szCs w:val="22"/>
                <w:u w:val="single"/>
              </w:rPr>
            </w:pPr>
            <w:r w:rsidRPr="00370945">
              <w:rPr>
                <w:rFonts w:asciiTheme="minorHAnsi" w:hAnsiTheme="minorHAnsi" w:cstheme="minorHAnsi"/>
                <w:color w:val="0000FF"/>
                <w:sz w:val="22"/>
                <w:szCs w:val="22"/>
                <w:u w:val="single"/>
              </w:rPr>
              <w:t>Garry.Glanden@delaware.gov</w:t>
            </w:r>
          </w:p>
        </w:tc>
      </w:tr>
      <w:tr w:rsidR="00370945" w:rsidRPr="00370945" w:rsidTr="00370945">
        <w:tc>
          <w:tcPr>
            <w:tcW w:w="2491" w:type="dxa"/>
            <w:tcBorders>
              <w:top w:val="nil"/>
              <w:left w:val="single" w:sz="8" w:space="0" w:color="auto"/>
              <w:bottom w:val="single" w:sz="8" w:space="0" w:color="auto"/>
              <w:right w:val="single" w:sz="8" w:space="0" w:color="auto"/>
            </w:tcBorders>
            <w:shd w:val="clear" w:color="auto" w:fill="auto"/>
            <w:vAlign w:val="center"/>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color w:val="000000"/>
                <w:sz w:val="22"/>
                <w:szCs w:val="22"/>
              </w:rPr>
              <w:t>Matthew Heyl</w:t>
            </w:r>
          </w:p>
        </w:tc>
        <w:tc>
          <w:tcPr>
            <w:tcW w:w="1380" w:type="dxa"/>
            <w:tcBorders>
              <w:top w:val="nil"/>
              <w:left w:val="nil"/>
              <w:bottom w:val="single" w:sz="8" w:space="0" w:color="auto"/>
              <w:right w:val="single" w:sz="8" w:space="0" w:color="auto"/>
            </w:tcBorders>
            <w:shd w:val="clear" w:color="auto" w:fill="auto"/>
            <w:vAlign w:val="center"/>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color w:val="000000"/>
                <w:sz w:val="22"/>
                <w:szCs w:val="22"/>
              </w:rPr>
              <w:t>NJ DFW</w:t>
            </w:r>
          </w:p>
        </w:tc>
        <w:tc>
          <w:tcPr>
            <w:tcW w:w="1851" w:type="dxa"/>
            <w:tcBorders>
              <w:top w:val="nil"/>
              <w:left w:val="nil"/>
              <w:bottom w:val="single" w:sz="8" w:space="0" w:color="auto"/>
              <w:right w:val="single" w:sz="8" w:space="0" w:color="auto"/>
            </w:tcBorders>
            <w:shd w:val="clear" w:color="auto" w:fill="auto"/>
            <w:vAlign w:val="center"/>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color w:val="000000"/>
                <w:sz w:val="22"/>
                <w:szCs w:val="22"/>
              </w:rPr>
              <w:t>(609) 748-4334</w:t>
            </w:r>
          </w:p>
        </w:tc>
        <w:tc>
          <w:tcPr>
            <w:tcW w:w="3628" w:type="dxa"/>
            <w:tcBorders>
              <w:top w:val="nil"/>
              <w:left w:val="nil"/>
              <w:bottom w:val="single" w:sz="8" w:space="0" w:color="auto"/>
              <w:right w:val="single" w:sz="8" w:space="0" w:color="auto"/>
            </w:tcBorders>
            <w:shd w:val="clear" w:color="auto" w:fill="auto"/>
            <w:vAlign w:val="center"/>
          </w:tcPr>
          <w:p w:rsidR="00370945" w:rsidRPr="00370945" w:rsidRDefault="00370945" w:rsidP="00370945">
            <w:pPr>
              <w:rPr>
                <w:rStyle w:val="Hyperlink"/>
                <w:rFonts w:asciiTheme="minorHAnsi" w:hAnsiTheme="minorHAnsi" w:cstheme="minorHAnsi"/>
                <w:sz w:val="22"/>
                <w:szCs w:val="22"/>
              </w:rPr>
            </w:pPr>
            <w:r w:rsidRPr="00370945">
              <w:rPr>
                <w:rFonts w:asciiTheme="minorHAnsi" w:hAnsiTheme="minorHAnsi" w:cstheme="minorHAnsi"/>
                <w:color w:val="0563C1"/>
                <w:sz w:val="22"/>
                <w:szCs w:val="22"/>
                <w:u w:val="single"/>
              </w:rPr>
              <w:t>matthew.heyl@dep.nj.gov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Stephanie Iverson-Cason</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VMRC</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(757) 247-2061</w:t>
            </w:r>
          </w:p>
        </w:tc>
        <w:tc>
          <w:tcPr>
            <w:tcW w:w="3628" w:type="dxa"/>
          </w:tcPr>
          <w:p w:rsidR="00370945" w:rsidRPr="00370945" w:rsidRDefault="00370945" w:rsidP="00370945">
            <w:pPr>
              <w:rPr>
                <w:rFonts w:asciiTheme="minorHAnsi" w:hAnsiTheme="minorHAnsi" w:cstheme="minorHAnsi"/>
                <w:sz w:val="22"/>
                <w:szCs w:val="22"/>
              </w:rPr>
            </w:pPr>
            <w:hyperlink r:id="rId10" w:history="1">
              <w:r w:rsidRPr="00370945">
                <w:rPr>
                  <w:rStyle w:val="Hyperlink"/>
                  <w:rFonts w:asciiTheme="minorHAnsi" w:hAnsiTheme="minorHAnsi" w:cstheme="minorHAnsi"/>
                  <w:sz w:val="22"/>
                  <w:szCs w:val="22"/>
                </w:rPr>
                <w:t>stephanie.iverson@mrc.virginia.gov</w:t>
              </w:r>
            </w:hyperlink>
            <w:r w:rsidRPr="00370945">
              <w:rPr>
                <w:rFonts w:asciiTheme="minorHAnsi" w:hAnsiTheme="minorHAnsi" w:cstheme="minorHAnsi"/>
                <w:sz w:val="22"/>
                <w:szCs w:val="22"/>
              </w:rPr>
              <w:t xml:space="preserve"> </w:t>
            </w:r>
          </w:p>
        </w:tc>
      </w:tr>
      <w:tr w:rsidR="00370945" w:rsidRPr="00370945" w:rsidTr="00F64910">
        <w:tc>
          <w:tcPr>
            <w:tcW w:w="249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Mike Judge</w:t>
            </w:r>
          </w:p>
        </w:tc>
        <w:tc>
          <w:tcPr>
            <w:tcW w:w="1380"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p>
        </w:tc>
        <w:tc>
          <w:tcPr>
            <w:tcW w:w="185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p>
        </w:tc>
        <w:tc>
          <w:tcPr>
            <w:tcW w:w="3628"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color w:val="0000FF"/>
                <w:sz w:val="22"/>
                <w:szCs w:val="22"/>
                <w:u w:val="single"/>
              </w:rPr>
            </w:pPr>
          </w:p>
        </w:tc>
      </w:tr>
      <w:tr w:rsidR="00370945" w:rsidRPr="00370945" w:rsidTr="00F64910">
        <w:tc>
          <w:tcPr>
            <w:tcW w:w="249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Michael Larkin</w:t>
            </w:r>
          </w:p>
        </w:tc>
        <w:tc>
          <w:tcPr>
            <w:tcW w:w="1380"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SERO</w:t>
            </w:r>
          </w:p>
        </w:tc>
        <w:tc>
          <w:tcPr>
            <w:tcW w:w="1851"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sz w:val="22"/>
                <w:szCs w:val="22"/>
              </w:rPr>
              <w:t>(727) 209-5957</w:t>
            </w:r>
          </w:p>
        </w:tc>
        <w:tc>
          <w:tcPr>
            <w:tcW w:w="3628" w:type="dxa"/>
            <w:tcBorders>
              <w:top w:val="single" w:sz="4" w:space="0" w:color="auto"/>
              <w:left w:val="single" w:sz="4" w:space="0" w:color="auto"/>
              <w:bottom w:val="single" w:sz="4" w:space="0" w:color="auto"/>
              <w:right w:val="single" w:sz="4" w:space="0" w:color="auto"/>
            </w:tcBorders>
          </w:tcPr>
          <w:p w:rsidR="00370945" w:rsidRPr="00370945" w:rsidRDefault="00370945" w:rsidP="00370945">
            <w:pPr>
              <w:spacing w:line="276" w:lineRule="auto"/>
              <w:rPr>
                <w:rFonts w:asciiTheme="minorHAnsi" w:hAnsiTheme="minorHAnsi" w:cstheme="minorHAnsi"/>
                <w:color w:val="0000FF"/>
                <w:sz w:val="22"/>
                <w:szCs w:val="22"/>
                <w:u w:val="single"/>
              </w:rPr>
            </w:pPr>
            <w:r w:rsidRPr="00370945">
              <w:rPr>
                <w:rFonts w:asciiTheme="minorHAnsi" w:hAnsiTheme="minorHAnsi" w:cstheme="minorHAnsi"/>
                <w:color w:val="0000FF"/>
                <w:sz w:val="22"/>
                <w:szCs w:val="22"/>
                <w:u w:val="single"/>
              </w:rPr>
              <w:t>michael.larkin@noaa.gov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Alan Lowther</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NOAA</w:t>
            </w:r>
          </w:p>
        </w:tc>
        <w:tc>
          <w:tcPr>
            <w:tcW w:w="1851" w:type="dxa"/>
          </w:tcPr>
          <w:p w:rsidR="00370945" w:rsidRPr="00370945" w:rsidRDefault="00370945" w:rsidP="00370945">
            <w:pPr>
              <w:rPr>
                <w:rFonts w:asciiTheme="minorHAnsi" w:hAnsiTheme="minorHAnsi" w:cstheme="minorHAnsi"/>
                <w:sz w:val="22"/>
                <w:szCs w:val="22"/>
              </w:rPr>
            </w:pPr>
          </w:p>
        </w:tc>
        <w:tc>
          <w:tcPr>
            <w:tcW w:w="3628" w:type="dxa"/>
          </w:tcPr>
          <w:p w:rsidR="00370945" w:rsidRPr="00370945" w:rsidRDefault="00370945" w:rsidP="00370945">
            <w:pPr>
              <w:rPr>
                <w:rStyle w:val="Hyperlink"/>
                <w:rFonts w:asciiTheme="minorHAnsi" w:hAnsiTheme="minorHAnsi" w:cstheme="minorHAnsi"/>
                <w:sz w:val="22"/>
                <w:szCs w:val="22"/>
              </w:rPr>
            </w:pPr>
            <w:r w:rsidRPr="00370945">
              <w:rPr>
                <w:rStyle w:val="Hyperlink"/>
                <w:rFonts w:asciiTheme="minorHAnsi" w:hAnsiTheme="minorHAnsi" w:cstheme="minorHAnsi"/>
                <w:sz w:val="22"/>
                <w:szCs w:val="22"/>
              </w:rPr>
              <w:t>alan.lowther@noaa.gov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Connie Lewis</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MD DNR</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(410) 260-8296</w:t>
            </w:r>
          </w:p>
        </w:tc>
        <w:tc>
          <w:tcPr>
            <w:tcW w:w="3628" w:type="dxa"/>
          </w:tcPr>
          <w:p w:rsidR="00370945" w:rsidRPr="00370945" w:rsidRDefault="00370945" w:rsidP="00370945">
            <w:pPr>
              <w:rPr>
                <w:rFonts w:asciiTheme="minorHAnsi" w:hAnsiTheme="minorHAnsi" w:cstheme="minorHAnsi"/>
                <w:sz w:val="22"/>
                <w:szCs w:val="22"/>
              </w:rPr>
            </w:pPr>
            <w:hyperlink r:id="rId11" w:history="1">
              <w:r w:rsidRPr="00370945">
                <w:rPr>
                  <w:rStyle w:val="Hyperlink"/>
                  <w:rFonts w:asciiTheme="minorHAnsi" w:hAnsiTheme="minorHAnsi" w:cstheme="minorHAnsi"/>
                  <w:sz w:val="22"/>
                  <w:szCs w:val="22"/>
                </w:rPr>
                <w:t>connie.lewis@maryland.gov</w:t>
              </w:r>
            </w:hyperlink>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Holly McBride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NEFSC</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(508) 495-2301</w:t>
            </w:r>
          </w:p>
        </w:tc>
        <w:tc>
          <w:tcPr>
            <w:tcW w:w="3628" w:type="dxa"/>
          </w:tcPr>
          <w:p w:rsidR="00370945" w:rsidRPr="00370945" w:rsidRDefault="00370945" w:rsidP="00370945">
            <w:pPr>
              <w:rPr>
                <w:rFonts w:asciiTheme="minorHAnsi" w:hAnsiTheme="minorHAnsi" w:cstheme="minorHAnsi"/>
                <w:sz w:val="22"/>
                <w:szCs w:val="22"/>
              </w:rPr>
            </w:pPr>
            <w:hyperlink r:id="rId12" w:history="1">
              <w:r w:rsidRPr="00370945">
                <w:rPr>
                  <w:rStyle w:val="Hyperlink"/>
                  <w:rFonts w:asciiTheme="minorHAnsi" w:hAnsiTheme="minorHAnsi" w:cstheme="minorHAnsi"/>
                  <w:sz w:val="22"/>
                  <w:szCs w:val="22"/>
                </w:rPr>
                <w:t>holly.mcbride@noaa.gov</w:t>
              </w:r>
            </w:hyperlink>
            <w:r w:rsidRPr="00370945">
              <w:rPr>
                <w:rFonts w:asciiTheme="minorHAnsi" w:hAnsiTheme="minorHAnsi" w:cstheme="minorHAnsi"/>
                <w:sz w:val="22"/>
                <w:szCs w:val="22"/>
              </w:rPr>
              <w:t xml:space="preserve"> </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Stephanie Mclnerny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NC DENR</w:t>
            </w:r>
          </w:p>
        </w:tc>
        <w:tc>
          <w:tcPr>
            <w:tcW w:w="1851" w:type="dxa"/>
          </w:tcPr>
          <w:p w:rsidR="00370945" w:rsidRPr="00370945" w:rsidRDefault="00370945" w:rsidP="00370945">
            <w:pPr>
              <w:rPr>
                <w:rFonts w:asciiTheme="minorHAnsi" w:hAnsiTheme="minorHAnsi" w:cstheme="minorHAnsi"/>
                <w:sz w:val="22"/>
                <w:szCs w:val="22"/>
              </w:rPr>
            </w:pPr>
          </w:p>
        </w:tc>
        <w:tc>
          <w:tcPr>
            <w:tcW w:w="3628" w:type="dxa"/>
          </w:tcPr>
          <w:p w:rsidR="00370945" w:rsidRPr="00370945" w:rsidRDefault="00370945" w:rsidP="00370945">
            <w:pPr>
              <w:rPr>
                <w:rStyle w:val="Hyperlink"/>
                <w:rFonts w:asciiTheme="minorHAnsi" w:hAnsiTheme="minorHAnsi" w:cstheme="minorHAnsi"/>
                <w:sz w:val="22"/>
                <w:szCs w:val="22"/>
              </w:rPr>
            </w:pPr>
            <w:r w:rsidRPr="00370945">
              <w:rPr>
                <w:rStyle w:val="Hyperlink"/>
                <w:rFonts w:asciiTheme="minorHAnsi" w:hAnsiTheme="minorHAnsi" w:cstheme="minorHAnsi"/>
                <w:sz w:val="22"/>
                <w:szCs w:val="22"/>
              </w:rPr>
              <w:t>stephanie.mcinerny@ncdenr.gov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Jerry Morgan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CT – Rec</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(203) 245-8665</w:t>
            </w:r>
          </w:p>
        </w:tc>
        <w:tc>
          <w:tcPr>
            <w:tcW w:w="3628" w:type="dxa"/>
          </w:tcPr>
          <w:p w:rsidR="00370945" w:rsidRPr="00370945" w:rsidRDefault="00370945" w:rsidP="00370945">
            <w:pPr>
              <w:rPr>
                <w:rFonts w:asciiTheme="minorHAnsi" w:hAnsiTheme="minorHAnsi" w:cstheme="minorHAnsi"/>
                <w:sz w:val="22"/>
                <w:szCs w:val="22"/>
              </w:rPr>
            </w:pPr>
            <w:hyperlink r:id="rId13" w:history="1">
              <w:r w:rsidRPr="00370945">
                <w:rPr>
                  <w:rStyle w:val="Hyperlink"/>
                  <w:rFonts w:asciiTheme="minorHAnsi" w:hAnsiTheme="minorHAnsi" w:cstheme="minorHAnsi"/>
                  <w:sz w:val="22"/>
                  <w:szCs w:val="22"/>
                </w:rPr>
                <w:t>b8ntackle@aol.com</w:t>
              </w:r>
            </w:hyperlink>
            <w:r w:rsidRPr="00370945">
              <w:rPr>
                <w:rFonts w:asciiTheme="minorHAnsi" w:hAnsiTheme="minorHAnsi" w:cstheme="minorHAnsi"/>
                <w:sz w:val="22"/>
                <w:szCs w:val="22"/>
              </w:rPr>
              <w:t xml:space="preserve"> </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Conor O’Donnell</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NH FGD</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(603) 868-1095</w:t>
            </w:r>
          </w:p>
        </w:tc>
        <w:tc>
          <w:tcPr>
            <w:tcW w:w="3628" w:type="dxa"/>
          </w:tcPr>
          <w:p w:rsidR="00370945" w:rsidRPr="00370945" w:rsidRDefault="00370945" w:rsidP="00370945">
            <w:pPr>
              <w:rPr>
                <w:rFonts w:asciiTheme="minorHAnsi" w:hAnsiTheme="minorHAnsi" w:cstheme="minorHAnsi"/>
                <w:sz w:val="22"/>
                <w:szCs w:val="22"/>
              </w:rPr>
            </w:pPr>
            <w:hyperlink r:id="rId14" w:history="1">
              <w:r w:rsidRPr="00370945">
                <w:rPr>
                  <w:rStyle w:val="Hyperlink"/>
                  <w:rFonts w:asciiTheme="minorHAnsi" w:hAnsiTheme="minorHAnsi" w:cstheme="minorHAnsi"/>
                  <w:sz w:val="22"/>
                  <w:szCs w:val="22"/>
                </w:rPr>
                <w:t>conor.odonnell@wildlife.nh.gov</w:t>
              </w:r>
            </w:hyperlink>
            <w:r w:rsidRPr="00370945">
              <w:rPr>
                <w:rFonts w:asciiTheme="minorHAnsi" w:hAnsiTheme="minorHAnsi" w:cstheme="minorHAnsi"/>
                <w:sz w:val="22"/>
                <w:szCs w:val="22"/>
              </w:rPr>
              <w:t xml:space="preserve"> </w:t>
            </w:r>
          </w:p>
        </w:tc>
      </w:tr>
      <w:tr w:rsidR="00370945" w:rsidRPr="00370945" w:rsidTr="00AD6427">
        <w:tc>
          <w:tcPr>
            <w:tcW w:w="2491" w:type="dxa"/>
            <w:vAlign w:val="center"/>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color w:val="000000"/>
                <w:sz w:val="22"/>
                <w:szCs w:val="22"/>
              </w:rPr>
              <w:t>Renee St. Amand</w:t>
            </w:r>
          </w:p>
        </w:tc>
        <w:tc>
          <w:tcPr>
            <w:tcW w:w="1380" w:type="dxa"/>
            <w:vAlign w:val="center"/>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color w:val="000000"/>
                <w:sz w:val="22"/>
                <w:szCs w:val="22"/>
              </w:rPr>
              <w:t>CT DEEP</w:t>
            </w:r>
          </w:p>
        </w:tc>
        <w:tc>
          <w:tcPr>
            <w:tcW w:w="1851" w:type="dxa"/>
            <w:vAlign w:val="center"/>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color w:val="000000"/>
                <w:sz w:val="22"/>
                <w:szCs w:val="22"/>
              </w:rPr>
              <w:t>(860) 447-4325</w:t>
            </w:r>
          </w:p>
        </w:tc>
        <w:tc>
          <w:tcPr>
            <w:tcW w:w="3628" w:type="dxa"/>
            <w:vAlign w:val="center"/>
          </w:tcPr>
          <w:p w:rsidR="00370945" w:rsidRPr="00370945" w:rsidRDefault="00370945" w:rsidP="00370945">
            <w:pPr>
              <w:spacing w:line="276" w:lineRule="auto"/>
              <w:rPr>
                <w:rFonts w:asciiTheme="minorHAnsi" w:hAnsiTheme="minorHAnsi" w:cstheme="minorHAnsi"/>
                <w:sz w:val="22"/>
                <w:szCs w:val="22"/>
              </w:rPr>
            </w:pPr>
            <w:r w:rsidRPr="00370945">
              <w:rPr>
                <w:rFonts w:asciiTheme="minorHAnsi" w:hAnsiTheme="minorHAnsi" w:cstheme="minorHAnsi"/>
                <w:color w:val="0563C1"/>
                <w:sz w:val="22"/>
                <w:szCs w:val="22"/>
                <w:u w:val="single"/>
              </w:rPr>
              <w:t>renee.st.amand@ct.gov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Jessica Steve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NY DEC</w:t>
            </w:r>
          </w:p>
        </w:tc>
        <w:tc>
          <w:tcPr>
            <w:tcW w:w="1851" w:type="dxa"/>
          </w:tcPr>
          <w:p w:rsidR="00370945" w:rsidRPr="00370945" w:rsidRDefault="00370945" w:rsidP="00370945">
            <w:pPr>
              <w:rPr>
                <w:rFonts w:asciiTheme="minorHAnsi" w:hAnsiTheme="minorHAnsi" w:cstheme="minorHAnsi"/>
                <w:sz w:val="22"/>
                <w:szCs w:val="22"/>
              </w:rPr>
            </w:pPr>
          </w:p>
        </w:tc>
        <w:tc>
          <w:tcPr>
            <w:tcW w:w="3628" w:type="dxa"/>
          </w:tcPr>
          <w:p w:rsidR="00370945" w:rsidRPr="00370945" w:rsidRDefault="00370945" w:rsidP="00370945">
            <w:pPr>
              <w:rPr>
                <w:rStyle w:val="Hyperlink"/>
                <w:rFonts w:asciiTheme="minorHAnsi" w:hAnsiTheme="minorHAnsi" w:cstheme="minorHAnsi"/>
                <w:sz w:val="22"/>
                <w:szCs w:val="22"/>
              </w:rPr>
            </w:pPr>
            <w:r w:rsidRPr="00370945">
              <w:rPr>
                <w:rStyle w:val="Hyperlink"/>
                <w:rFonts w:asciiTheme="minorHAnsi" w:hAnsiTheme="minorHAnsi" w:cstheme="minorHAnsi"/>
                <w:sz w:val="22"/>
                <w:szCs w:val="22"/>
              </w:rPr>
              <w:t>jessica.steve@dec.ny.gov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Rob Watts</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ME DMR</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(207) 633-9412</w:t>
            </w:r>
          </w:p>
        </w:tc>
        <w:tc>
          <w:tcPr>
            <w:tcW w:w="3628" w:type="dxa"/>
          </w:tcPr>
          <w:p w:rsidR="00370945" w:rsidRPr="00370945" w:rsidRDefault="00370945" w:rsidP="00370945">
            <w:pPr>
              <w:rPr>
                <w:rFonts w:asciiTheme="minorHAnsi" w:hAnsiTheme="minorHAnsi" w:cstheme="minorHAnsi"/>
                <w:sz w:val="22"/>
                <w:szCs w:val="22"/>
              </w:rPr>
            </w:pPr>
            <w:hyperlink r:id="rId15" w:history="1">
              <w:r w:rsidRPr="00370945">
                <w:rPr>
                  <w:rStyle w:val="Hyperlink"/>
                  <w:rFonts w:asciiTheme="minorHAnsi" w:hAnsiTheme="minorHAnsi" w:cstheme="minorHAnsi"/>
                  <w:sz w:val="22"/>
                  <w:szCs w:val="22"/>
                </w:rPr>
                <w:t>rob.watts@maine.gov</w:t>
              </w:r>
            </w:hyperlink>
            <w:r w:rsidRPr="00370945">
              <w:rPr>
                <w:rFonts w:asciiTheme="minorHAnsi" w:hAnsiTheme="minorHAnsi" w:cstheme="minorHAnsi"/>
                <w:sz w:val="22"/>
                <w:szCs w:val="22"/>
              </w:rPr>
              <w:t xml:space="preserve"> </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Anna Webb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MA DMF</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(978) 282-0308</w:t>
            </w:r>
          </w:p>
        </w:tc>
        <w:tc>
          <w:tcPr>
            <w:tcW w:w="3628" w:type="dxa"/>
          </w:tcPr>
          <w:p w:rsidR="00370945" w:rsidRPr="00370945" w:rsidRDefault="00370945" w:rsidP="00370945">
            <w:pPr>
              <w:rPr>
                <w:rFonts w:asciiTheme="minorHAnsi" w:hAnsiTheme="minorHAnsi" w:cstheme="minorHAnsi"/>
                <w:sz w:val="22"/>
                <w:szCs w:val="22"/>
              </w:rPr>
            </w:pPr>
            <w:hyperlink r:id="rId16" w:history="1">
              <w:r w:rsidRPr="00370945">
                <w:rPr>
                  <w:rStyle w:val="Hyperlink"/>
                  <w:rFonts w:asciiTheme="minorHAnsi" w:hAnsiTheme="minorHAnsi" w:cstheme="minorHAnsi"/>
                  <w:sz w:val="22"/>
                  <w:szCs w:val="22"/>
                </w:rPr>
                <w:t>anna.webb@state.ma.us</w:t>
              </w:r>
            </w:hyperlink>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 xml:space="preserve">Meredith Whitten </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NC DENR</w:t>
            </w:r>
          </w:p>
        </w:tc>
        <w:tc>
          <w:tcPr>
            <w:tcW w:w="1851" w:type="dxa"/>
          </w:tcPr>
          <w:p w:rsidR="00370945" w:rsidRPr="00370945" w:rsidRDefault="00370945" w:rsidP="00370945">
            <w:pPr>
              <w:rPr>
                <w:rFonts w:asciiTheme="minorHAnsi" w:hAnsiTheme="minorHAnsi" w:cstheme="minorHAnsi"/>
                <w:sz w:val="22"/>
                <w:szCs w:val="22"/>
              </w:rPr>
            </w:pPr>
          </w:p>
        </w:tc>
        <w:tc>
          <w:tcPr>
            <w:tcW w:w="3628" w:type="dxa"/>
          </w:tcPr>
          <w:p w:rsidR="00370945" w:rsidRPr="00370945" w:rsidRDefault="00370945" w:rsidP="00370945">
            <w:pPr>
              <w:rPr>
                <w:rStyle w:val="Hyperlink"/>
                <w:rFonts w:asciiTheme="minorHAnsi" w:hAnsiTheme="minorHAnsi" w:cstheme="minorHAnsi"/>
                <w:sz w:val="22"/>
                <w:szCs w:val="22"/>
              </w:rPr>
            </w:pPr>
            <w:r w:rsidRPr="00370945">
              <w:rPr>
                <w:rStyle w:val="Hyperlink"/>
                <w:rFonts w:asciiTheme="minorHAnsi" w:hAnsiTheme="minorHAnsi" w:cstheme="minorHAnsi"/>
                <w:sz w:val="22"/>
                <w:szCs w:val="22"/>
              </w:rPr>
              <w:t>meredith.whitten@ncdenr.gov</w:t>
            </w:r>
          </w:p>
        </w:tc>
      </w:tr>
      <w:tr w:rsidR="00370945" w:rsidRPr="00370945" w:rsidTr="00370945">
        <w:tc>
          <w:tcPr>
            <w:tcW w:w="249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Jackie Wilson ( Vice Chair)</w:t>
            </w:r>
          </w:p>
        </w:tc>
        <w:tc>
          <w:tcPr>
            <w:tcW w:w="1380"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NOAA HMS</w:t>
            </w:r>
          </w:p>
        </w:tc>
        <w:tc>
          <w:tcPr>
            <w:tcW w:w="1851" w:type="dxa"/>
          </w:tcPr>
          <w:p w:rsidR="00370945" w:rsidRPr="00370945" w:rsidRDefault="00370945" w:rsidP="00370945">
            <w:pPr>
              <w:rPr>
                <w:rFonts w:asciiTheme="minorHAnsi" w:hAnsiTheme="minorHAnsi" w:cstheme="minorHAnsi"/>
                <w:sz w:val="22"/>
                <w:szCs w:val="22"/>
              </w:rPr>
            </w:pPr>
            <w:r w:rsidRPr="00370945">
              <w:rPr>
                <w:rFonts w:asciiTheme="minorHAnsi" w:hAnsiTheme="minorHAnsi" w:cstheme="minorHAnsi"/>
                <w:sz w:val="22"/>
                <w:szCs w:val="22"/>
              </w:rPr>
              <w:t>(240) 338-3936</w:t>
            </w:r>
          </w:p>
        </w:tc>
        <w:tc>
          <w:tcPr>
            <w:tcW w:w="3628" w:type="dxa"/>
          </w:tcPr>
          <w:p w:rsidR="00370945" w:rsidRPr="00370945" w:rsidRDefault="00370945" w:rsidP="00370945">
            <w:pPr>
              <w:rPr>
                <w:rFonts w:asciiTheme="minorHAnsi" w:hAnsiTheme="minorHAnsi" w:cstheme="minorHAnsi"/>
                <w:sz w:val="22"/>
                <w:szCs w:val="22"/>
              </w:rPr>
            </w:pPr>
            <w:hyperlink r:id="rId17" w:history="1">
              <w:r w:rsidRPr="00370945">
                <w:rPr>
                  <w:rStyle w:val="Hyperlink"/>
                  <w:rFonts w:asciiTheme="minorHAnsi" w:hAnsiTheme="minorHAnsi" w:cstheme="minorHAnsi"/>
                  <w:sz w:val="22"/>
                  <w:szCs w:val="22"/>
                </w:rPr>
                <w:t>jackie.wilson@noaa.gov</w:t>
              </w:r>
            </w:hyperlink>
            <w:r w:rsidRPr="00370945">
              <w:rPr>
                <w:rFonts w:asciiTheme="minorHAnsi" w:hAnsiTheme="minorHAnsi" w:cstheme="minorHAnsi"/>
                <w:sz w:val="22"/>
                <w:szCs w:val="22"/>
              </w:rPr>
              <w:t xml:space="preserve"> </w:t>
            </w:r>
          </w:p>
        </w:tc>
      </w:tr>
    </w:tbl>
    <w:p w:rsidR="00535D4A" w:rsidRPr="007D7DAC" w:rsidRDefault="00535D4A" w:rsidP="00535D4A">
      <w:pPr>
        <w:rPr>
          <w:b/>
        </w:rPr>
      </w:pPr>
    </w:p>
    <w:p w:rsidR="00535D4A" w:rsidRPr="007D7DAC" w:rsidRDefault="00535D4A" w:rsidP="00535D4A">
      <w:r w:rsidRPr="007D7DAC">
        <w:rPr>
          <w:u w:val="single"/>
        </w:rPr>
        <w:lastRenderedPageBreak/>
        <w:t>Committee Members Not in Attendance</w:t>
      </w:r>
      <w:r w:rsidRPr="007D7DAC">
        <w:t>:</w:t>
      </w:r>
      <w:r>
        <w:t xml:space="preserve"> F. Karp (</w:t>
      </w:r>
      <w:r w:rsidRPr="00D679A3">
        <w:t>RI – Rec</w:t>
      </w:r>
      <w:r>
        <w:t>), J. Hermsen (NOAA), S. Newlin (</w:t>
      </w:r>
      <w:r w:rsidRPr="002C459F">
        <w:t>DE DFW</w:t>
      </w:r>
      <w:r>
        <w:t xml:space="preserve">), J. Stephen (SERO), A. Tong (NC DMF), </w:t>
      </w:r>
    </w:p>
    <w:p w:rsidR="00E11CE8" w:rsidRPr="00CA54AE" w:rsidRDefault="00535D4A" w:rsidP="00E11CE8">
      <w:pPr>
        <w:rPr>
          <w:rFonts w:cstheme="minorHAnsi"/>
          <w:b/>
          <w:u w:val="single"/>
        </w:rPr>
      </w:pPr>
      <w:r w:rsidRPr="007D7DAC">
        <w:rPr>
          <w:u w:val="single"/>
        </w:rPr>
        <w:t>Staff Members in Attendance</w:t>
      </w:r>
      <w:r w:rsidRPr="007D7DAC">
        <w:t xml:space="preserve">: </w:t>
      </w:r>
      <w:r w:rsidR="00F33173">
        <w:t>A. Christmas-Svajdlenka (</w:t>
      </w:r>
      <w:r w:rsidR="00F33173">
        <w:t>Data Coordinator</w:t>
      </w:r>
      <w:r w:rsidR="00F33173">
        <w:t xml:space="preserve">), </w:t>
      </w:r>
      <w:r w:rsidR="00F33173" w:rsidRPr="00F33173">
        <w:t>J. DeFilippi Simpson (Deputy Director)</w:t>
      </w:r>
      <w:r w:rsidR="00F33173">
        <w:t xml:space="preserve">, </w:t>
      </w:r>
      <w:r>
        <w:t>A. DiJohnson (</w:t>
      </w:r>
      <w:r w:rsidRPr="00D679A3">
        <w:t>Recreational Team Lead</w:t>
      </w:r>
      <w:r>
        <w:t xml:space="preserve">), </w:t>
      </w:r>
      <w:r w:rsidRPr="007D7DAC">
        <w:t>K. Holmes (S</w:t>
      </w:r>
      <w:r w:rsidR="00715EFC">
        <w:t>oftware Team Leader)</w:t>
      </w:r>
      <w:r w:rsidRPr="007D7DAC">
        <w:t>,</w:t>
      </w:r>
      <w:r w:rsidR="00F33173">
        <w:t xml:space="preserve"> A. Lee (</w:t>
      </w:r>
      <w:r w:rsidR="00F33173" w:rsidRPr="00F33173">
        <w:t>Data Coordinator</w:t>
      </w:r>
      <w:r w:rsidR="00F33173">
        <w:t xml:space="preserve">), </w:t>
      </w:r>
      <w:r>
        <w:t>E. Martino (</w:t>
      </w:r>
      <w:r w:rsidRPr="00D679A3">
        <w:t>IT Manager &amp; Programmer</w:t>
      </w:r>
      <w:r>
        <w:t>),</w:t>
      </w:r>
      <w:r w:rsidRPr="007D7DAC">
        <w:t xml:space="preserve"> J. Myers (Senior Data Coordinator), </w:t>
      </w:r>
      <w:r>
        <w:t>M. Powell</w:t>
      </w:r>
      <w:r w:rsidRPr="007D7DAC">
        <w:t xml:space="preserve"> (</w:t>
      </w:r>
      <w:r>
        <w:t>Program Assistant</w:t>
      </w:r>
      <w:r w:rsidRPr="007D7DAC">
        <w:t xml:space="preserve">), </w:t>
      </w:r>
      <w:r w:rsidR="00715EFC">
        <w:t xml:space="preserve">H. Power </w:t>
      </w:r>
      <w:r w:rsidR="00715EFC" w:rsidRPr="007D7DAC">
        <w:t>(</w:t>
      </w:r>
      <w:r w:rsidR="00715EFC" w:rsidRPr="00D679A3">
        <w:t>Senior Data Coordinator</w:t>
      </w:r>
      <w:r w:rsidR="00715EFC" w:rsidRPr="007D7DAC">
        <w:t>)</w:t>
      </w:r>
      <w:r w:rsidR="00715EFC">
        <w:t xml:space="preserve">, </w:t>
      </w:r>
      <w:r w:rsidR="00F33173">
        <w:t xml:space="preserve">M. Rinaldi (Data Team </w:t>
      </w:r>
      <w:r w:rsidR="00F33173" w:rsidRPr="00F33173">
        <w:t>Lead</w:t>
      </w:r>
      <w:r w:rsidR="00F33173">
        <w:t xml:space="preserve">), </w:t>
      </w:r>
      <w:r w:rsidRPr="007D7DAC">
        <w:t>G. White (</w:t>
      </w:r>
      <w:r>
        <w:t>Director</w:t>
      </w:r>
      <w:r w:rsidR="00F33173">
        <w:t>)</w:t>
      </w:r>
      <w:bookmarkStart w:id="0" w:name="_GoBack"/>
      <w:bookmarkEnd w:id="0"/>
    </w:p>
    <w:p w:rsidR="00E11CE8" w:rsidRPr="00CA54AE" w:rsidRDefault="00E11CE8" w:rsidP="00E11CE8">
      <w:pPr>
        <w:rPr>
          <w:rFonts w:cstheme="minorHAnsi"/>
          <w:b/>
          <w:u w:val="single"/>
        </w:rPr>
      </w:pPr>
      <w:r w:rsidRPr="00CA54AE">
        <w:rPr>
          <w:rFonts w:cstheme="minorHAnsi"/>
          <w:b/>
          <w:u w:val="single"/>
        </w:rPr>
        <w:t xml:space="preserve">Welcome and Introductions </w:t>
      </w:r>
    </w:p>
    <w:p w:rsidR="00C52176" w:rsidRPr="00C52176" w:rsidRDefault="00E11CE8" w:rsidP="00535D4A">
      <w:pPr>
        <w:pStyle w:val="NormalWeb"/>
        <w:spacing w:before="0" w:beforeAutospacing="0" w:after="0" w:afterAutospacing="0"/>
        <w:rPr>
          <w:rFonts w:eastAsia="Times New Roman"/>
          <w:color w:val="002060"/>
        </w:rPr>
      </w:pPr>
      <w:r w:rsidRPr="00CA54AE">
        <w:rPr>
          <w:rFonts w:asciiTheme="minorHAnsi" w:hAnsiTheme="minorHAnsi" w:cstheme="minorHAnsi"/>
        </w:rPr>
        <w:t>Each participant introduced themselves and Chair J. Dingle called the meeting to order.</w:t>
      </w:r>
    </w:p>
    <w:p w:rsidR="00010BFF" w:rsidRPr="00C52176" w:rsidRDefault="00010BFF" w:rsidP="00010BFF">
      <w:pPr>
        <w:spacing w:after="200" w:line="240" w:lineRule="auto"/>
        <w:contextualSpacing/>
        <w:rPr>
          <w:rFonts w:eastAsia="Times New Roman" w:cstheme="minorHAnsi"/>
        </w:rPr>
      </w:pPr>
    </w:p>
    <w:p w:rsidR="00C52176" w:rsidRDefault="00C52176" w:rsidP="00C52176">
      <w:pPr>
        <w:spacing w:after="0" w:line="240" w:lineRule="auto"/>
        <w:rPr>
          <w:rFonts w:eastAsia="Times New Roman" w:cstheme="minorHAnsi"/>
          <w:sz w:val="24"/>
          <w:szCs w:val="24"/>
        </w:rPr>
      </w:pPr>
      <w:r w:rsidRPr="00C52176">
        <w:rPr>
          <w:rFonts w:eastAsia="Times New Roman" w:cstheme="minorHAnsi"/>
          <w:b/>
          <w:sz w:val="24"/>
          <w:szCs w:val="24"/>
          <w:u w:val="single"/>
        </w:rPr>
        <w:t>Review and approve Agenda</w:t>
      </w:r>
      <w:r w:rsidRPr="00C52176">
        <w:rPr>
          <w:rFonts w:eastAsia="Times New Roman" w:cstheme="minorHAnsi"/>
          <w:sz w:val="24"/>
          <w:szCs w:val="24"/>
        </w:rPr>
        <w:t xml:space="preserve"> </w:t>
      </w:r>
    </w:p>
    <w:p w:rsidR="00010BFF" w:rsidRPr="00010BFF" w:rsidRDefault="00010BFF" w:rsidP="00C52176">
      <w:pPr>
        <w:spacing w:after="0" w:line="240" w:lineRule="auto"/>
        <w:rPr>
          <w:rFonts w:eastAsia="Times New Roman" w:cstheme="minorHAnsi"/>
          <w:sz w:val="24"/>
          <w:szCs w:val="24"/>
        </w:rPr>
      </w:pPr>
    </w:p>
    <w:p w:rsidR="00010BFF" w:rsidRPr="00C52176" w:rsidRDefault="00010BFF" w:rsidP="00C52176">
      <w:pPr>
        <w:spacing w:after="0" w:line="240" w:lineRule="auto"/>
        <w:rPr>
          <w:rFonts w:eastAsia="Times New Roman" w:cstheme="minorHAnsi"/>
          <w:sz w:val="24"/>
          <w:szCs w:val="24"/>
        </w:rPr>
      </w:pPr>
      <w:r w:rsidRPr="00C52176">
        <w:rPr>
          <w:rFonts w:eastAsia="Times New Roman" w:cstheme="minorHAnsi"/>
          <w:sz w:val="24"/>
          <w:szCs w:val="24"/>
        </w:rPr>
        <w:t>Chair J. Dingle</w:t>
      </w:r>
      <w:r w:rsidRPr="00010BFF">
        <w:rPr>
          <w:rFonts w:eastAsia="Times New Roman" w:cstheme="minorHAnsi"/>
          <w:sz w:val="24"/>
          <w:szCs w:val="24"/>
        </w:rPr>
        <w:t xml:space="preserve"> moved to approve the agenda. </w:t>
      </w:r>
      <w:r w:rsidR="00E105CC">
        <w:rPr>
          <w:rFonts w:eastAsia="Times New Roman" w:cstheme="minorHAnsi"/>
          <w:sz w:val="24"/>
          <w:szCs w:val="24"/>
        </w:rPr>
        <w:t xml:space="preserve">The agenda was approved by consent. </w:t>
      </w:r>
    </w:p>
    <w:p w:rsidR="00C52176" w:rsidRPr="00C52176" w:rsidRDefault="00C52176" w:rsidP="00C52176">
      <w:pPr>
        <w:spacing w:after="200" w:line="240" w:lineRule="auto"/>
        <w:ind w:left="1440"/>
        <w:contextualSpacing/>
        <w:rPr>
          <w:rFonts w:ascii="Calibri" w:eastAsia="Times New Roman" w:hAnsi="Calibri" w:cs="Calibri"/>
        </w:rPr>
      </w:pPr>
      <w:r w:rsidRPr="00C52176">
        <w:rPr>
          <w:rFonts w:ascii="Calibri" w:eastAsia="Times New Roman" w:hAnsi="Calibri" w:cs="Calibri"/>
        </w:rPr>
        <w:t> </w:t>
      </w:r>
    </w:p>
    <w:p w:rsidR="00C52176" w:rsidRPr="00C52176" w:rsidRDefault="00C52176" w:rsidP="00C52176">
      <w:pPr>
        <w:spacing w:after="0" w:line="240" w:lineRule="auto"/>
        <w:rPr>
          <w:rFonts w:ascii="Calibri" w:eastAsia="Times New Roman" w:hAnsi="Calibri" w:cs="Calibri"/>
          <w:b/>
          <w:sz w:val="24"/>
          <w:szCs w:val="24"/>
          <w:u w:val="single"/>
        </w:rPr>
      </w:pPr>
      <w:r w:rsidRPr="00C52176">
        <w:rPr>
          <w:rFonts w:ascii="Calibri" w:eastAsia="Times New Roman" w:hAnsi="Calibri" w:cs="Calibri"/>
          <w:b/>
          <w:sz w:val="24"/>
          <w:szCs w:val="24"/>
          <w:u w:val="single"/>
        </w:rPr>
        <w:t>Public comment</w:t>
      </w:r>
    </w:p>
    <w:p w:rsidR="00C52176" w:rsidRPr="00C52176" w:rsidRDefault="00C52176" w:rsidP="00C52176">
      <w:pPr>
        <w:spacing w:after="0" w:line="240" w:lineRule="auto"/>
        <w:rPr>
          <w:rFonts w:ascii="Calibri" w:eastAsia="Times New Roman" w:hAnsi="Calibri" w:cs="Calibri"/>
          <w:b/>
          <w:sz w:val="24"/>
          <w:szCs w:val="24"/>
          <w:u w:val="single"/>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There was no public comment.</w:t>
      </w:r>
    </w:p>
    <w:p w:rsidR="00C52176" w:rsidRPr="00C52176" w:rsidRDefault="00C52176" w:rsidP="00C52176">
      <w:pPr>
        <w:spacing w:after="0" w:line="240" w:lineRule="auto"/>
        <w:rPr>
          <w:rFonts w:ascii="Calibri" w:eastAsia="Times New Roman" w:hAnsi="Calibri" w:cs="Calibri"/>
          <w:sz w:val="24"/>
          <w:szCs w:val="24"/>
        </w:rPr>
      </w:pPr>
    </w:p>
    <w:p w:rsidR="00C52176" w:rsidRPr="00C52176" w:rsidRDefault="00C52176" w:rsidP="00C52176">
      <w:pPr>
        <w:spacing w:after="0" w:line="240" w:lineRule="auto"/>
        <w:rPr>
          <w:rFonts w:ascii="Calibri" w:eastAsia="Times New Roman" w:hAnsi="Calibri" w:cs="Calibri"/>
          <w:b/>
          <w:sz w:val="24"/>
          <w:szCs w:val="24"/>
          <w:u w:val="single"/>
        </w:rPr>
      </w:pPr>
      <w:r w:rsidRPr="00C52176">
        <w:rPr>
          <w:rFonts w:ascii="Calibri" w:eastAsia="Times New Roman" w:hAnsi="Calibri" w:cs="Calibri"/>
          <w:b/>
          <w:sz w:val="24"/>
          <w:szCs w:val="24"/>
          <w:u w:val="single"/>
        </w:rPr>
        <w:t xml:space="preserve">Review and approve 2021 minutes </w:t>
      </w:r>
    </w:p>
    <w:p w:rsidR="00C52176" w:rsidRPr="00C52176" w:rsidRDefault="00C52176" w:rsidP="00C52176">
      <w:pPr>
        <w:spacing w:after="0" w:line="240" w:lineRule="auto"/>
        <w:rPr>
          <w:rFonts w:ascii="Calibri" w:eastAsia="Times New Roman" w:hAnsi="Calibri" w:cs="Calibri"/>
          <w:b/>
          <w:sz w:val="24"/>
          <w:szCs w:val="24"/>
          <w:u w:val="single"/>
        </w:rPr>
      </w:pPr>
    </w:p>
    <w:p w:rsidR="00C52176" w:rsidRPr="00C52176"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Chair </w:t>
      </w:r>
      <w:r w:rsidR="00C52176" w:rsidRPr="00C52176">
        <w:rPr>
          <w:rFonts w:ascii="Calibri" w:eastAsia="Times New Roman" w:hAnsi="Calibri" w:cs="Calibri"/>
          <w:sz w:val="24"/>
          <w:szCs w:val="24"/>
        </w:rPr>
        <w:t xml:space="preserve">J. Dingle moved to approve the meeting minutes. A. Bianchi noted to change his phone number in the previous meeting minutes. </w:t>
      </w:r>
    </w:p>
    <w:p w:rsidR="00C52176" w:rsidRPr="00C52176" w:rsidRDefault="00C52176" w:rsidP="00C52176">
      <w:pPr>
        <w:spacing w:after="0" w:line="240" w:lineRule="auto"/>
        <w:rPr>
          <w:rFonts w:ascii="Calibri" w:eastAsia="Times New Roman" w:hAnsi="Calibri" w:cs="Calibri"/>
          <w:b/>
          <w:sz w:val="24"/>
          <w:szCs w:val="24"/>
        </w:rPr>
      </w:pPr>
    </w:p>
    <w:p w:rsidR="00C52176" w:rsidRPr="00C52176" w:rsidRDefault="00C52176" w:rsidP="00C52176">
      <w:pPr>
        <w:spacing w:after="0" w:line="240" w:lineRule="auto"/>
        <w:rPr>
          <w:rFonts w:ascii="Calibri" w:eastAsia="Times New Roman" w:hAnsi="Calibri" w:cs="Calibri"/>
          <w:b/>
          <w:sz w:val="24"/>
          <w:szCs w:val="24"/>
        </w:rPr>
      </w:pPr>
      <w:r w:rsidRPr="00C52176">
        <w:rPr>
          <w:rFonts w:ascii="Calibri" w:eastAsia="Times New Roman" w:hAnsi="Calibri" w:cs="Calibri"/>
          <w:b/>
          <w:sz w:val="24"/>
          <w:szCs w:val="24"/>
        </w:rPr>
        <w:t>M. Powell will update the previous meeting minutes.</w:t>
      </w:r>
    </w:p>
    <w:p w:rsidR="00C52176" w:rsidRPr="00C52176" w:rsidRDefault="00C52176" w:rsidP="00C52176">
      <w:pPr>
        <w:spacing w:after="0" w:line="240" w:lineRule="auto"/>
        <w:rPr>
          <w:rFonts w:ascii="Calibri" w:eastAsia="Times New Roman" w:hAnsi="Calibri" w:cs="Calibri"/>
          <w:sz w:val="24"/>
          <w:szCs w:val="24"/>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 xml:space="preserve">R. Watts approved. </w:t>
      </w:r>
    </w:p>
    <w:p w:rsidR="00C52176" w:rsidRPr="00C52176" w:rsidRDefault="00C52176" w:rsidP="00C52176">
      <w:pPr>
        <w:spacing w:after="200" w:line="240" w:lineRule="auto"/>
        <w:ind w:left="360"/>
        <w:contextualSpacing/>
        <w:rPr>
          <w:rFonts w:ascii="Calibri" w:eastAsia="Times New Roman" w:hAnsi="Calibri" w:cs="Calibri"/>
          <w:b/>
          <w:u w:val="single"/>
        </w:rPr>
      </w:pPr>
    </w:p>
    <w:p w:rsidR="00C52176" w:rsidRPr="00C52176" w:rsidRDefault="00C52176" w:rsidP="00C52176">
      <w:pPr>
        <w:spacing w:after="0" w:line="240" w:lineRule="auto"/>
        <w:rPr>
          <w:rFonts w:ascii="Calibri" w:eastAsia="Times New Roman" w:hAnsi="Calibri" w:cs="Calibri"/>
          <w:b/>
          <w:sz w:val="24"/>
          <w:szCs w:val="24"/>
          <w:u w:val="single"/>
        </w:rPr>
      </w:pPr>
      <w:r w:rsidRPr="00C52176">
        <w:rPr>
          <w:rFonts w:ascii="Calibri" w:eastAsia="Times New Roman" w:hAnsi="Calibri" w:cs="Calibri"/>
          <w:b/>
          <w:sz w:val="24"/>
          <w:szCs w:val="24"/>
          <w:u w:val="single"/>
        </w:rPr>
        <w:t xml:space="preserve">Review past action items </w:t>
      </w:r>
    </w:p>
    <w:p w:rsidR="00C52176" w:rsidRPr="00C52176" w:rsidRDefault="00C52176" w:rsidP="00C52176">
      <w:pPr>
        <w:spacing w:after="0" w:line="240" w:lineRule="auto"/>
        <w:rPr>
          <w:rFonts w:ascii="Times New Roman" w:eastAsia="Times New Roman" w:hAnsi="Times New Roman" w:cs="Calibri"/>
          <w:sz w:val="24"/>
          <w:szCs w:val="24"/>
        </w:rPr>
      </w:pPr>
    </w:p>
    <w:p w:rsidR="00C52176" w:rsidRPr="00C52176"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discussed one action item from last year. Partners wanted to display a trip with no catch. K. Holmes noted this has been fully implemented in eTRIPS online, eTRIPS mobile and eTRIPS upload. A. Webb noted testing as not yet begun on eTRIPS upload because they are still waiting on definitions. </w:t>
      </w:r>
    </w:p>
    <w:p w:rsidR="00C52176" w:rsidRPr="00C52176" w:rsidRDefault="00C52176" w:rsidP="00C52176">
      <w:pPr>
        <w:spacing w:after="200" w:line="240" w:lineRule="auto"/>
        <w:ind w:left="1440"/>
        <w:contextualSpacing/>
        <w:rPr>
          <w:rFonts w:ascii="Calibri" w:eastAsia="Times New Roman" w:hAnsi="Calibri" w:cs="Calibri"/>
          <w:b/>
          <w:sz w:val="24"/>
          <w:szCs w:val="24"/>
          <w:u w:val="single"/>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b/>
          <w:sz w:val="24"/>
          <w:szCs w:val="24"/>
          <w:u w:val="single"/>
        </w:rPr>
        <w:t>Program Updates and Discussions</w:t>
      </w: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SAFIS Redesign status</w:t>
      </w:r>
    </w:p>
    <w:p w:rsidR="00E105CC"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stated the eTRIPS redesign is complete and fully functional. It uses attributes, and processes data the same way regardless if it comes from eTRIPS upload, eTRIPS online or eTRIPS mobile. </w:t>
      </w:r>
    </w:p>
    <w:p w:rsidR="00E105CC" w:rsidRDefault="00E105CC" w:rsidP="00C52176">
      <w:pPr>
        <w:spacing w:after="0" w:line="240" w:lineRule="auto"/>
        <w:rPr>
          <w:rFonts w:ascii="Calibri" w:eastAsia="Times New Roman" w:hAnsi="Calibri" w:cs="Calibri"/>
          <w:sz w:val="24"/>
          <w:szCs w:val="24"/>
        </w:rPr>
      </w:pPr>
    </w:p>
    <w:p w:rsidR="00E105CC"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noted a priority for today’s meeting is to decide what is next on the redesign schedule. </w:t>
      </w:r>
    </w:p>
    <w:p w:rsidR="00E105CC" w:rsidRDefault="00E105CC" w:rsidP="00C52176">
      <w:pPr>
        <w:spacing w:after="0" w:line="240" w:lineRule="auto"/>
        <w:rPr>
          <w:rFonts w:ascii="Calibri" w:eastAsia="Times New Roman" w:hAnsi="Calibri" w:cs="Calibri"/>
          <w:sz w:val="24"/>
          <w:szCs w:val="24"/>
        </w:rPr>
      </w:pPr>
    </w:p>
    <w:p w:rsidR="00E105CC"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The next step is to determine where to go with eDR, and how that can begin to use attributes with registration tracking. Registration tracking is the backbone of the applications. K. Holmes noted Lobster Trap Tag Management application has some work to be done. E-1ticket work is in progress, and has been implemented in test. However, there are components that e-1ticket need to attach to in eDR that still need to be redesigned. </w:t>
      </w:r>
    </w:p>
    <w:p w:rsidR="00E105CC" w:rsidRDefault="00E105CC" w:rsidP="00C52176">
      <w:pPr>
        <w:spacing w:after="0" w:line="240" w:lineRule="auto"/>
        <w:rPr>
          <w:rFonts w:ascii="Calibri" w:eastAsia="Times New Roman" w:hAnsi="Calibri" w:cs="Calibri"/>
          <w:sz w:val="24"/>
          <w:szCs w:val="24"/>
        </w:rPr>
      </w:pPr>
    </w:p>
    <w:p w:rsidR="00E105CC"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Discussion SAFIS Puzzle</w:t>
      </w:r>
    </w:p>
    <w:p w:rsidR="00E105CC" w:rsidRDefault="00E105CC" w:rsidP="00C52176">
      <w:pPr>
        <w:spacing w:after="0" w:line="240" w:lineRule="auto"/>
        <w:rPr>
          <w:rFonts w:ascii="Calibri" w:eastAsia="Times New Roman" w:hAnsi="Calibri" w:cs="Calibri"/>
          <w:sz w:val="24"/>
          <w:szCs w:val="24"/>
        </w:rPr>
      </w:pPr>
    </w:p>
    <w:p w:rsidR="009C60DD" w:rsidRDefault="00E10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explained (Dealer report e-1ticket, eTRIPS online R, TMS-R and eTRIPS-M ) and (eTRIPS online (SAFIS), eDR-mobile and dealer report online) are like two separate puzzles that do not fit together, and has to be redesigned. </w:t>
      </w:r>
      <w:r w:rsidR="00864CA0">
        <w:rPr>
          <w:rFonts w:ascii="Calibri" w:eastAsia="Times New Roman" w:hAnsi="Calibri" w:cs="Calibri"/>
          <w:sz w:val="24"/>
          <w:szCs w:val="24"/>
        </w:rPr>
        <w:t xml:space="preserve">This became obvious when working on e-1ticket. On e-1ticket the dealer can log on to eTRIPS choosing the fisher automatically generating both the trip report and the dealer report. </w:t>
      </w:r>
      <w:r w:rsidR="009C60DD">
        <w:rPr>
          <w:rFonts w:ascii="Calibri" w:eastAsia="Times New Roman" w:hAnsi="Calibri" w:cs="Calibri"/>
          <w:sz w:val="24"/>
          <w:szCs w:val="24"/>
        </w:rPr>
        <w:t xml:space="preserve">Now, eTRIPS is using attributes. For the dealer reports for e-1ticket there is not a place for attributes at the moment. K. Holmes noted in eTRIPS test they are working on incorporating e-1ticket. This would automatically generate a dealer report. K. Holmes noted this is only for eTRIPS online. ACCSP has not yet figured out if this will happen for eTRIPS mobile yet. The eDR application has always had the ability to create a trip report. K. Holmes noted however, eDR has not yet been redesigned so it does not use attributes.  </w:t>
      </w:r>
    </w:p>
    <w:p w:rsidR="00E105CC" w:rsidRDefault="00E105CC" w:rsidP="00C52176">
      <w:pPr>
        <w:spacing w:after="0" w:line="240" w:lineRule="auto"/>
        <w:rPr>
          <w:rFonts w:ascii="Calibri" w:eastAsia="Times New Roman" w:hAnsi="Calibri" w:cs="Calibri"/>
          <w:sz w:val="24"/>
          <w:szCs w:val="24"/>
        </w:rPr>
      </w:pPr>
    </w:p>
    <w:p w:rsidR="009C60DD"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 xml:space="preserve">A. Webb </w:t>
      </w:r>
      <w:r w:rsidR="009C60DD">
        <w:rPr>
          <w:rFonts w:ascii="Calibri" w:eastAsia="Times New Roman" w:hAnsi="Calibri" w:cs="Calibri"/>
          <w:sz w:val="24"/>
          <w:szCs w:val="24"/>
        </w:rPr>
        <w:t>asked K. Holmes to further explain e-1ticket and to explain which attributes are the issu</w:t>
      </w:r>
      <w:r w:rsidR="00D12A14">
        <w:rPr>
          <w:rFonts w:ascii="Calibri" w:eastAsia="Times New Roman" w:hAnsi="Calibri" w:cs="Calibri"/>
          <w:sz w:val="24"/>
          <w:szCs w:val="24"/>
        </w:rPr>
        <w:t xml:space="preserve">e. K. Holmes replied and noted eTRIPS in the redesign </w:t>
      </w:r>
      <w:r w:rsidR="00053EDD">
        <w:rPr>
          <w:rFonts w:ascii="Calibri" w:eastAsia="Times New Roman" w:hAnsi="Calibri" w:cs="Calibri"/>
          <w:sz w:val="24"/>
          <w:szCs w:val="24"/>
        </w:rPr>
        <w:t xml:space="preserve">allows for attributes. The types of questions depend on the partner. All of the attributes go on the new redesign for trips. </w:t>
      </w:r>
      <w:r w:rsidR="00A000C2">
        <w:rPr>
          <w:rFonts w:ascii="Calibri" w:eastAsia="Times New Roman" w:hAnsi="Calibri" w:cs="Calibri"/>
          <w:sz w:val="24"/>
          <w:szCs w:val="24"/>
        </w:rPr>
        <w:t xml:space="preserve">For e-1ticket if an HMS species is caught there are additional questions that are requested for the dealer report. K. Holmes noted ACCSP does not have a mechanism to house the additional HMS questions for the dealer report at this point. A. Webb asked if eDR captures these questions already. K. Holmes noted eDR does capture it however, they are moving away from having those questions be core elements in the dealer reports table. Moving more towards having the attributes collected in the same process as eTRIPS. They will create new data tables (Dealer reports/ additional elements). </w:t>
      </w:r>
    </w:p>
    <w:p w:rsidR="00A000C2" w:rsidRDefault="00A000C2" w:rsidP="00C52176">
      <w:pPr>
        <w:spacing w:after="0" w:line="240" w:lineRule="auto"/>
        <w:rPr>
          <w:rFonts w:ascii="Calibri" w:eastAsia="Times New Roman" w:hAnsi="Calibri" w:cs="Calibri"/>
          <w:sz w:val="24"/>
          <w:szCs w:val="24"/>
        </w:rPr>
      </w:pPr>
    </w:p>
    <w:p w:rsidR="00C52176" w:rsidRPr="00C52176" w:rsidRDefault="00883A5E"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 McBride noted third party applications like trip ticket and file upload that would be impacted by what questions are asked.  Noted to keep this in mind during the roll-out process. </w:t>
      </w:r>
    </w:p>
    <w:p w:rsidR="00C52176" w:rsidRPr="00C52176" w:rsidRDefault="00C52176" w:rsidP="00C52176">
      <w:pPr>
        <w:spacing w:after="0" w:line="240" w:lineRule="auto"/>
        <w:rPr>
          <w:rFonts w:ascii="Calibri" w:eastAsia="Times New Roman" w:hAnsi="Calibri" w:cs="Calibri"/>
          <w:sz w:val="24"/>
          <w:szCs w:val="24"/>
        </w:rPr>
      </w:pPr>
    </w:p>
    <w:p w:rsidR="000015CC" w:rsidRDefault="00B22ACC" w:rsidP="00C52176">
      <w:pPr>
        <w:spacing w:after="0" w:line="240" w:lineRule="auto"/>
        <w:rPr>
          <w:rFonts w:ascii="Calibri" w:eastAsia="Times New Roman" w:hAnsi="Calibri" w:cs="Calibri"/>
          <w:sz w:val="24"/>
          <w:szCs w:val="24"/>
        </w:rPr>
      </w:pPr>
      <w:r w:rsidRPr="00B22ACC">
        <w:rPr>
          <w:rFonts w:ascii="Calibri" w:eastAsia="Times New Roman" w:hAnsi="Calibri" w:cs="Calibri"/>
          <w:sz w:val="24"/>
          <w:szCs w:val="24"/>
        </w:rPr>
        <w:t>APAIS &amp; FHTS/LPTS</w:t>
      </w:r>
    </w:p>
    <w:p w:rsidR="00B22ACC" w:rsidRDefault="00B22ACC" w:rsidP="00C52176">
      <w:pPr>
        <w:spacing w:after="0" w:line="240" w:lineRule="auto"/>
        <w:rPr>
          <w:rFonts w:ascii="Calibri" w:eastAsia="Times New Roman" w:hAnsi="Calibri" w:cs="Calibri"/>
          <w:sz w:val="24"/>
          <w:szCs w:val="24"/>
        </w:rPr>
      </w:pPr>
    </w:p>
    <w:p w:rsidR="000015CC" w:rsidRDefault="000015C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A.DiJohnson went over updates for the three recreational applications. ACCSP coordinates all of the effort of data collection for the APAIS (Access Point Angular Intercept survey) and the FHTS (For Hire Telephone Survey). The FHTS application has a component from June-October in Maine through Virginia called the large pelagic telephone survey. APAIS collects information from January to December for the entire year from Maine to Georgia. North Carolina, is the only state that collects information during Wave 1 January to February. A. DiJohnson noted all the applications use </w:t>
      </w:r>
      <w:r w:rsidR="00B760D8">
        <w:rPr>
          <w:rFonts w:ascii="Calibri" w:eastAsia="Times New Roman" w:hAnsi="Calibri" w:cs="Calibri"/>
          <w:sz w:val="24"/>
          <w:szCs w:val="24"/>
        </w:rPr>
        <w:t>an</w:t>
      </w:r>
      <w:r>
        <w:rPr>
          <w:rFonts w:ascii="Calibri" w:eastAsia="Times New Roman" w:hAnsi="Calibri" w:cs="Calibri"/>
          <w:sz w:val="24"/>
          <w:szCs w:val="24"/>
        </w:rPr>
        <w:t xml:space="preserve"> Oracle database with APEX front-end.</w:t>
      </w:r>
      <w:r w:rsidR="00B22ACC">
        <w:rPr>
          <w:rFonts w:ascii="Calibri" w:eastAsia="Times New Roman" w:hAnsi="Calibri" w:cs="Calibri"/>
          <w:sz w:val="24"/>
          <w:szCs w:val="24"/>
        </w:rPr>
        <w:t xml:space="preserve"> This is the assignment tracking application or (ATA). The ATA allows state users to enter interview specific information. They </w:t>
      </w:r>
      <w:r w:rsidR="00B22ACC">
        <w:rPr>
          <w:rFonts w:ascii="Calibri" w:eastAsia="Times New Roman" w:hAnsi="Calibri" w:cs="Calibri"/>
          <w:sz w:val="24"/>
          <w:szCs w:val="24"/>
        </w:rPr>
        <w:lastRenderedPageBreak/>
        <w:t xml:space="preserve">can assign people to different APAIS assignments or make FHTS phone calls. The information is then presented inside of the application. </w:t>
      </w:r>
      <w:r w:rsidR="0026785F">
        <w:rPr>
          <w:rFonts w:ascii="Calibri" w:eastAsia="Times New Roman" w:hAnsi="Calibri" w:cs="Calibri"/>
          <w:sz w:val="24"/>
          <w:szCs w:val="24"/>
        </w:rPr>
        <w:t xml:space="preserve">The FHTS information is collected by APEX for the fishing week. The APAIS information is collected by an android API connected to an Oracle database and presented as a summary. All data edits are made inside of the ATA. A. DiJohnson noted states requested data edits and ACCSP completes them before sending data to NOAA. </w:t>
      </w:r>
    </w:p>
    <w:p w:rsidR="000015CC" w:rsidRDefault="000015CC" w:rsidP="00C52176">
      <w:pPr>
        <w:spacing w:after="0" w:line="240" w:lineRule="auto"/>
        <w:rPr>
          <w:rFonts w:ascii="Calibri" w:eastAsia="Times New Roman" w:hAnsi="Calibri" w:cs="Calibri"/>
          <w:sz w:val="24"/>
          <w:szCs w:val="24"/>
        </w:rPr>
      </w:pPr>
    </w:p>
    <w:p w:rsidR="000015CC" w:rsidRPr="00C52176" w:rsidRDefault="0026785F"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A.DiJohnson reviewed the application updates. </w:t>
      </w:r>
      <w:r w:rsidR="009D514B">
        <w:rPr>
          <w:rFonts w:ascii="Calibri" w:eastAsia="Times New Roman" w:hAnsi="Calibri" w:cs="Calibri"/>
          <w:sz w:val="24"/>
          <w:szCs w:val="24"/>
        </w:rPr>
        <w:t xml:space="preserve">They have been working to index all pages in the ATA by year/month to reduce the load times for the raw data review. </w:t>
      </w:r>
      <w:r w:rsidR="009C7A50">
        <w:rPr>
          <w:rFonts w:ascii="Calibri" w:eastAsia="Times New Roman" w:hAnsi="Calibri" w:cs="Calibri"/>
          <w:sz w:val="24"/>
          <w:szCs w:val="24"/>
        </w:rPr>
        <w:t xml:space="preserve">A.DiJohnson noted the document repository is now complete and just needs to be moved to production next. The document repository is useful because it presents all of the procedures. The raw data review process has also been updated for APAIS and FHTS. Previously, this did not exist for the FHTS and was introduced in 2021. A.DiJohnson noted for the APAIS dockside intercept application (DIA) they worked on a major performance improvement in 2021 for 2022. There was also the addition of the socioeconomic add-on survey (SEAS). The survey is implemented ever 5 years on the Atlantic and Gulf Coasts. </w:t>
      </w:r>
      <w:r w:rsidR="00FB7CEC">
        <w:rPr>
          <w:rFonts w:ascii="Calibri" w:eastAsia="Times New Roman" w:hAnsi="Calibri" w:cs="Calibri"/>
          <w:sz w:val="24"/>
          <w:szCs w:val="24"/>
        </w:rPr>
        <w:t>As on January 1</w:t>
      </w:r>
      <w:r w:rsidR="00FB7CEC" w:rsidRPr="00FB7CEC">
        <w:rPr>
          <w:rFonts w:ascii="Calibri" w:eastAsia="Times New Roman" w:hAnsi="Calibri" w:cs="Calibri"/>
          <w:sz w:val="24"/>
          <w:szCs w:val="24"/>
          <w:vertAlign w:val="superscript"/>
        </w:rPr>
        <w:t>st</w:t>
      </w:r>
      <w:r w:rsidR="00FB7CEC">
        <w:rPr>
          <w:rFonts w:ascii="Calibri" w:eastAsia="Times New Roman" w:hAnsi="Calibri" w:cs="Calibri"/>
          <w:sz w:val="24"/>
          <w:szCs w:val="24"/>
        </w:rPr>
        <w:t xml:space="preserve">, 11 of the 13 states are collecting (SEAS) information. For the FHTS computer assisted telephone interviewing application (CATI) a lot of work was done in 2021 to improve the application. </w:t>
      </w:r>
    </w:p>
    <w:p w:rsidR="00C52176" w:rsidRPr="00C52176" w:rsidRDefault="00C52176" w:rsidP="00C52176">
      <w:pPr>
        <w:spacing w:after="0" w:line="240" w:lineRule="auto"/>
        <w:rPr>
          <w:rFonts w:ascii="Calibri" w:eastAsia="Times New Roman" w:hAnsi="Calibri" w:cs="Calibri"/>
          <w:sz w:val="24"/>
          <w:szCs w:val="24"/>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 xml:space="preserve">eTRIPS status  </w:t>
      </w:r>
    </w:p>
    <w:p w:rsidR="00C52176" w:rsidRPr="00C52176" w:rsidRDefault="00C52176" w:rsidP="00C52176">
      <w:pPr>
        <w:spacing w:after="0" w:line="240" w:lineRule="auto"/>
        <w:rPr>
          <w:rFonts w:ascii="Calibri" w:eastAsia="Times New Roman" w:hAnsi="Calibri" w:cs="Calibri"/>
          <w:sz w:val="24"/>
          <w:szCs w:val="24"/>
        </w:rPr>
      </w:pPr>
    </w:p>
    <w:p w:rsidR="00FB7CEC" w:rsidRDefault="00FB7CE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went over eTRIPS milestones and accomplishments. The redesign is complete for eTRIPS upload. Exceptions have been added for species with a deposition. The idea of determining the validating agency by trip start date is now for eTRIPS upload only. </w:t>
      </w:r>
    </w:p>
    <w:p w:rsidR="00CC1934" w:rsidRDefault="00CC1934" w:rsidP="00C52176">
      <w:pPr>
        <w:spacing w:after="0" w:line="240" w:lineRule="auto"/>
        <w:rPr>
          <w:rFonts w:ascii="Calibri" w:eastAsia="Times New Roman" w:hAnsi="Calibri" w:cs="Calibri"/>
          <w:sz w:val="24"/>
          <w:szCs w:val="24"/>
        </w:rPr>
      </w:pPr>
    </w:p>
    <w:p w:rsidR="00CC1934" w:rsidRDefault="00CC1934" w:rsidP="00CC193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 </w:t>
      </w:r>
      <w:r w:rsidR="00C52176" w:rsidRPr="00CC1934">
        <w:rPr>
          <w:rFonts w:ascii="Calibri" w:eastAsia="Times New Roman" w:hAnsi="Calibri" w:cs="Calibri"/>
          <w:sz w:val="24"/>
          <w:szCs w:val="24"/>
        </w:rPr>
        <w:t xml:space="preserve">Webb noted </w:t>
      </w:r>
      <w:r w:rsidR="00AC0E3C" w:rsidRPr="00CC1934">
        <w:rPr>
          <w:rFonts w:ascii="Calibri" w:eastAsia="Times New Roman" w:hAnsi="Calibri" w:cs="Calibri"/>
          <w:sz w:val="24"/>
          <w:szCs w:val="24"/>
        </w:rPr>
        <w:t xml:space="preserve">there is not a delay between data entry and upload. There is a delay between </w:t>
      </w:r>
      <w:r w:rsidRPr="00CC1934">
        <w:rPr>
          <w:rFonts w:ascii="Calibri" w:eastAsia="Times New Roman" w:hAnsi="Calibri" w:cs="Calibri"/>
          <w:sz w:val="24"/>
          <w:szCs w:val="24"/>
        </w:rPr>
        <w:t xml:space="preserve">when the fishermen took the trip, and when they reported it, and when it got uploaded. </w:t>
      </w:r>
    </w:p>
    <w:p w:rsidR="00CC1934" w:rsidRDefault="00CC1934" w:rsidP="00CC1934">
      <w:pPr>
        <w:spacing w:after="0" w:line="240" w:lineRule="auto"/>
        <w:rPr>
          <w:rFonts w:ascii="Calibri" w:eastAsia="Times New Roman" w:hAnsi="Calibri" w:cs="Calibri"/>
          <w:sz w:val="24"/>
          <w:szCs w:val="24"/>
        </w:rPr>
      </w:pPr>
    </w:p>
    <w:p w:rsidR="00CC1934" w:rsidRDefault="00CC1934" w:rsidP="00CC193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 Holmes noted the inclusion of no catch effort was the only action item from </w:t>
      </w:r>
      <w:r w:rsidR="00715CF4">
        <w:rPr>
          <w:rFonts w:ascii="Calibri" w:eastAsia="Times New Roman" w:hAnsi="Calibri" w:cs="Calibri"/>
          <w:sz w:val="24"/>
          <w:szCs w:val="24"/>
        </w:rPr>
        <w:t>last year is now complete. T</w:t>
      </w:r>
      <w:r>
        <w:rPr>
          <w:rFonts w:ascii="Calibri" w:eastAsia="Times New Roman" w:hAnsi="Calibri" w:cs="Calibri"/>
          <w:sz w:val="24"/>
          <w:szCs w:val="24"/>
        </w:rPr>
        <w:t xml:space="preserve">he validation for date and numeric attributes update is an ongoing discussion. </w:t>
      </w:r>
    </w:p>
    <w:p w:rsidR="00CC1934" w:rsidRDefault="00CC1934" w:rsidP="00CC1934">
      <w:pPr>
        <w:spacing w:after="0" w:line="240" w:lineRule="auto"/>
        <w:rPr>
          <w:rFonts w:ascii="Calibri" w:eastAsia="Times New Roman" w:hAnsi="Calibri" w:cs="Calibri"/>
          <w:sz w:val="24"/>
          <w:szCs w:val="24"/>
        </w:rPr>
      </w:pPr>
    </w:p>
    <w:p w:rsidR="00CC1934" w:rsidRPr="00CC1934" w:rsidRDefault="00CC1934" w:rsidP="00CC193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 Webb asked </w:t>
      </w:r>
      <w:r w:rsidR="007E3687">
        <w:rPr>
          <w:rFonts w:ascii="Calibri" w:eastAsia="Times New Roman" w:hAnsi="Calibri" w:cs="Calibri"/>
          <w:sz w:val="24"/>
          <w:szCs w:val="24"/>
        </w:rPr>
        <w:t xml:space="preserve">now that the no catch effort flag is available to load and enter by end users. Has the allowance of a zero when the no catch disposition is collected been removed? K. Holmes noted she will get back to A. Webb on that question. </w:t>
      </w:r>
    </w:p>
    <w:p w:rsidR="00C52176" w:rsidRPr="00C52176" w:rsidRDefault="00C52176" w:rsidP="00C52176">
      <w:pPr>
        <w:spacing w:after="0" w:line="240" w:lineRule="auto"/>
        <w:rPr>
          <w:rFonts w:ascii="Times New Roman" w:eastAsia="Times New Roman" w:hAnsi="Times New Roman" w:cs="Calibri"/>
          <w:sz w:val="24"/>
          <w:szCs w:val="24"/>
        </w:rPr>
      </w:pPr>
    </w:p>
    <w:p w:rsidR="00C52176" w:rsidRPr="00951BDD" w:rsidRDefault="007E3687" w:rsidP="00C52176">
      <w:pPr>
        <w:spacing w:after="0" w:line="240" w:lineRule="auto"/>
        <w:rPr>
          <w:rFonts w:ascii="Calibri" w:eastAsia="Times New Roman" w:hAnsi="Calibri" w:cs="Calibri"/>
          <w:sz w:val="24"/>
          <w:szCs w:val="24"/>
        </w:rPr>
      </w:pPr>
      <w:r w:rsidRPr="00951BDD">
        <w:rPr>
          <w:rFonts w:ascii="Calibri" w:eastAsia="Times New Roman" w:hAnsi="Calibri" w:cs="Calibri"/>
          <w:sz w:val="24"/>
          <w:szCs w:val="24"/>
        </w:rPr>
        <w:t>e</w:t>
      </w:r>
      <w:r w:rsidR="00C52176" w:rsidRPr="00951BDD">
        <w:rPr>
          <w:rFonts w:ascii="Calibri" w:eastAsia="Times New Roman" w:hAnsi="Calibri" w:cs="Calibri"/>
          <w:sz w:val="24"/>
          <w:szCs w:val="24"/>
        </w:rPr>
        <w:t xml:space="preserve">DR  status     </w:t>
      </w:r>
    </w:p>
    <w:p w:rsidR="00C52176" w:rsidRPr="00C52176" w:rsidRDefault="00C52176" w:rsidP="00C52176">
      <w:pPr>
        <w:spacing w:after="0" w:line="240" w:lineRule="auto"/>
        <w:rPr>
          <w:rFonts w:ascii="Calibri" w:eastAsia="Times New Roman" w:hAnsi="Calibri" w:cs="Calibri"/>
          <w:sz w:val="24"/>
          <w:szCs w:val="24"/>
        </w:rPr>
      </w:pPr>
    </w:p>
    <w:p w:rsidR="007E3687"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 xml:space="preserve">K. Holmes noted eDR is slated for redesign. </w:t>
      </w:r>
      <w:r w:rsidR="007E3687">
        <w:rPr>
          <w:rFonts w:ascii="Calibri" w:eastAsia="Times New Roman" w:hAnsi="Calibri" w:cs="Calibri"/>
          <w:sz w:val="24"/>
          <w:szCs w:val="24"/>
        </w:rPr>
        <w:t xml:space="preserve">The redesign includes the use of attributes. Like eTRIPS, there will be a one stop way for processing. The eDR redesign is competing with other priorities like registration tracking. The redesign will include the use of the switchboard. Features will be added that allows for attributes </w:t>
      </w:r>
      <w:r w:rsidR="00951BDD">
        <w:rPr>
          <w:rFonts w:ascii="Calibri" w:eastAsia="Times New Roman" w:hAnsi="Calibri" w:cs="Calibri"/>
          <w:sz w:val="24"/>
          <w:szCs w:val="24"/>
        </w:rPr>
        <w:t xml:space="preserve">to be added </w:t>
      </w:r>
      <w:r w:rsidR="007E3687">
        <w:rPr>
          <w:rFonts w:ascii="Calibri" w:eastAsia="Times New Roman" w:hAnsi="Calibri" w:cs="Calibri"/>
          <w:sz w:val="24"/>
          <w:szCs w:val="24"/>
        </w:rPr>
        <w:t>f</w:t>
      </w:r>
      <w:r w:rsidR="00951BDD">
        <w:rPr>
          <w:rFonts w:ascii="Calibri" w:eastAsia="Times New Roman" w:hAnsi="Calibri" w:cs="Calibri"/>
          <w:sz w:val="24"/>
          <w:szCs w:val="24"/>
        </w:rPr>
        <w:t>o</w:t>
      </w:r>
      <w:r w:rsidR="00715CF4">
        <w:rPr>
          <w:rFonts w:ascii="Calibri" w:eastAsia="Times New Roman" w:hAnsi="Calibri" w:cs="Calibri"/>
          <w:sz w:val="24"/>
          <w:szCs w:val="24"/>
        </w:rPr>
        <w:t>r a dealer report. All</w:t>
      </w:r>
      <w:r w:rsidR="007E3687">
        <w:rPr>
          <w:rFonts w:ascii="Calibri" w:eastAsia="Times New Roman" w:hAnsi="Calibri" w:cs="Calibri"/>
          <w:sz w:val="24"/>
          <w:szCs w:val="24"/>
        </w:rPr>
        <w:t xml:space="preserve"> </w:t>
      </w:r>
      <w:r w:rsidR="00951BDD">
        <w:rPr>
          <w:rFonts w:ascii="Calibri" w:eastAsia="Times New Roman" w:hAnsi="Calibri" w:cs="Calibri"/>
          <w:sz w:val="24"/>
          <w:szCs w:val="24"/>
        </w:rPr>
        <w:t xml:space="preserve">interfaces online, mobile and upload will be redesigned. K. Holmes noted the goal is to rollout everything all at once for the eDR redesign. </w:t>
      </w:r>
    </w:p>
    <w:p w:rsidR="007E3687" w:rsidRDefault="007E3687" w:rsidP="00C52176">
      <w:pPr>
        <w:spacing w:after="0" w:line="240" w:lineRule="auto"/>
        <w:rPr>
          <w:rFonts w:ascii="Calibri" w:eastAsia="Times New Roman" w:hAnsi="Calibri" w:cs="Calibri"/>
          <w:sz w:val="24"/>
          <w:szCs w:val="24"/>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lastRenderedPageBreak/>
        <w:t xml:space="preserve">A. Webb asked </w:t>
      </w:r>
      <w:r w:rsidR="00951BDD">
        <w:rPr>
          <w:rFonts w:ascii="Calibri" w:eastAsia="Times New Roman" w:hAnsi="Calibri" w:cs="Calibri"/>
          <w:sz w:val="24"/>
          <w:szCs w:val="24"/>
        </w:rPr>
        <w:t xml:space="preserve">when describing the single processing place would that include an API for trip ticket or anything similar? K. Holmes stated yes it would. </w:t>
      </w:r>
    </w:p>
    <w:p w:rsidR="00C52176" w:rsidRPr="00C52176" w:rsidRDefault="00C52176" w:rsidP="00C52176">
      <w:pPr>
        <w:spacing w:after="0" w:line="240" w:lineRule="auto"/>
        <w:rPr>
          <w:rFonts w:ascii="Times New Roman" w:eastAsia="Times New Roman" w:hAnsi="Times New Roman" w:cs="Calibri"/>
          <w:sz w:val="24"/>
          <w:szCs w:val="24"/>
        </w:rPr>
      </w:pPr>
    </w:p>
    <w:p w:rsidR="00C52176" w:rsidRPr="00C52176" w:rsidRDefault="00C52176" w:rsidP="00C52176">
      <w:pPr>
        <w:spacing w:after="0" w:line="240" w:lineRule="auto"/>
        <w:rPr>
          <w:rFonts w:ascii="Times New Roman" w:eastAsia="Times New Roman" w:hAnsi="Times New Roman" w:cs="Calibri"/>
          <w:sz w:val="24"/>
          <w:szCs w:val="24"/>
        </w:rPr>
      </w:pPr>
    </w:p>
    <w:p w:rsidR="00C52176" w:rsidRPr="00951BDD" w:rsidRDefault="00C52176" w:rsidP="00C52176">
      <w:pPr>
        <w:spacing w:after="0" w:line="240" w:lineRule="auto"/>
        <w:rPr>
          <w:rFonts w:eastAsia="Times New Roman" w:cstheme="minorHAnsi"/>
          <w:b/>
          <w:sz w:val="24"/>
          <w:szCs w:val="24"/>
          <w:u w:val="single"/>
        </w:rPr>
      </w:pPr>
      <w:r w:rsidRPr="00951BDD">
        <w:rPr>
          <w:rFonts w:eastAsia="Times New Roman" w:cstheme="minorHAnsi"/>
          <w:b/>
          <w:sz w:val="24"/>
          <w:szCs w:val="24"/>
          <w:u w:val="single"/>
        </w:rPr>
        <w:t xml:space="preserve">VMS project status </w:t>
      </w:r>
    </w:p>
    <w:p w:rsidR="00C52176" w:rsidRPr="00C52176" w:rsidRDefault="00C52176" w:rsidP="00C52176">
      <w:pPr>
        <w:spacing w:after="0" w:line="240" w:lineRule="auto"/>
        <w:rPr>
          <w:rFonts w:ascii="Times New Roman" w:eastAsia="Times New Roman" w:hAnsi="Times New Roman" w:cs="Calibri"/>
          <w:sz w:val="24"/>
          <w:szCs w:val="24"/>
        </w:rPr>
      </w:pPr>
    </w:p>
    <w:p w:rsid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w:t>
      </w:r>
      <w:r w:rsidR="00951BDD">
        <w:rPr>
          <w:rFonts w:ascii="Calibri" w:eastAsia="Times New Roman" w:hAnsi="Calibri" w:cs="Calibri"/>
          <w:sz w:val="24"/>
          <w:szCs w:val="24"/>
        </w:rPr>
        <w:t xml:space="preserve"> DeFilippi Simpson presented a status update on cellular vessel monitoring systems data collection and ACCSP storage. </w:t>
      </w:r>
    </w:p>
    <w:p w:rsidR="00951BDD" w:rsidRDefault="00951BDD" w:rsidP="00C52176">
      <w:pPr>
        <w:spacing w:after="0" w:line="240" w:lineRule="auto"/>
        <w:rPr>
          <w:rFonts w:ascii="Calibri" w:eastAsia="Times New Roman" w:hAnsi="Calibri" w:cs="Calibri"/>
          <w:sz w:val="24"/>
          <w:szCs w:val="24"/>
        </w:rPr>
      </w:pPr>
    </w:p>
    <w:p w:rsidR="00951BDD"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Background </w:t>
      </w:r>
    </w:p>
    <w:p w:rsidR="00951BDD" w:rsidRDefault="00951BDD"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w:t>
      </w:r>
      <w:r>
        <w:rPr>
          <w:rFonts w:ascii="Calibri" w:eastAsia="Times New Roman" w:hAnsi="Calibri" w:cs="Calibri"/>
          <w:sz w:val="24"/>
          <w:szCs w:val="24"/>
        </w:rPr>
        <w:t xml:space="preserve"> DeFilippi Simpson noted in the lobster data industry they lack the spatial data needs to determine active fishing in a particular area. This includes protected species</w:t>
      </w:r>
      <w:r w:rsidR="00742CA6">
        <w:rPr>
          <w:rFonts w:ascii="Calibri" w:eastAsia="Times New Roman" w:hAnsi="Calibri" w:cs="Calibri"/>
          <w:sz w:val="24"/>
          <w:szCs w:val="24"/>
        </w:rPr>
        <w:t xml:space="preserve"> interaction</w:t>
      </w:r>
      <w:r>
        <w:rPr>
          <w:rFonts w:ascii="Calibri" w:eastAsia="Times New Roman" w:hAnsi="Calibri" w:cs="Calibri"/>
          <w:sz w:val="24"/>
          <w:szCs w:val="24"/>
        </w:rPr>
        <w:t>, wind</w:t>
      </w:r>
      <w:r w:rsidR="00742CA6">
        <w:rPr>
          <w:rFonts w:ascii="Calibri" w:eastAsia="Times New Roman" w:hAnsi="Calibri" w:cs="Calibri"/>
          <w:sz w:val="24"/>
          <w:szCs w:val="24"/>
        </w:rPr>
        <w:t xml:space="preserve"> farm interaction</w:t>
      </w:r>
      <w:r>
        <w:rPr>
          <w:rFonts w:ascii="Calibri" w:eastAsia="Times New Roman" w:hAnsi="Calibri" w:cs="Calibri"/>
          <w:sz w:val="24"/>
          <w:szCs w:val="24"/>
        </w:rPr>
        <w:t xml:space="preserve">, ocean planning, and offshore enforcement. </w:t>
      </w:r>
      <w:r w:rsidR="00742CA6" w:rsidRPr="00C52176">
        <w:rPr>
          <w:rFonts w:ascii="Calibri" w:eastAsia="Times New Roman" w:hAnsi="Calibri" w:cs="Calibri"/>
          <w:sz w:val="24"/>
          <w:szCs w:val="24"/>
        </w:rPr>
        <w:t>J.</w:t>
      </w:r>
      <w:r w:rsidR="00742CA6">
        <w:rPr>
          <w:rFonts w:ascii="Calibri" w:eastAsia="Times New Roman" w:hAnsi="Calibri" w:cs="Calibri"/>
          <w:sz w:val="24"/>
          <w:szCs w:val="24"/>
        </w:rPr>
        <w:t xml:space="preserve"> DeFilippi Simpson noted the traditional VMS programs are not an option at this moment because of high cost of the devices, and they monitoring at a real time basis. For this type of data collection real time monitoring is not necessary. </w:t>
      </w:r>
      <w:r w:rsidR="00742CA6" w:rsidRPr="00C52176">
        <w:rPr>
          <w:rFonts w:ascii="Calibri" w:eastAsia="Times New Roman" w:hAnsi="Calibri" w:cs="Calibri"/>
          <w:sz w:val="24"/>
          <w:szCs w:val="24"/>
        </w:rPr>
        <w:t>J.</w:t>
      </w:r>
      <w:r w:rsidR="00742CA6">
        <w:rPr>
          <w:rFonts w:ascii="Calibri" w:eastAsia="Times New Roman" w:hAnsi="Calibri" w:cs="Calibri"/>
          <w:sz w:val="24"/>
          <w:szCs w:val="24"/>
        </w:rPr>
        <w:t xml:space="preserve"> DeFilippi Simpson noted the solution is to go to a cell based vessel tracking system. The cell based vessel tracking system works out of cell range and transmits data after returning to cell range. Data transmission is cheaper via Bluetooth or cellular data rather than satellite connection. The pin rates are found faster and are easily adjustable using cell based vessel tracking. There are also solar options for the cell based vessel tracking and they draw low amounts of power. The market for cell based vessel tracking systems is </w:t>
      </w:r>
      <w:r w:rsidR="00715CF4">
        <w:rPr>
          <w:rFonts w:ascii="Calibri" w:eastAsia="Times New Roman" w:hAnsi="Calibri" w:cs="Calibri"/>
          <w:sz w:val="24"/>
          <w:szCs w:val="24"/>
        </w:rPr>
        <w:t>a</w:t>
      </w:r>
      <w:r w:rsidR="00742CA6">
        <w:rPr>
          <w:rFonts w:ascii="Calibri" w:eastAsia="Times New Roman" w:hAnsi="Calibri" w:cs="Calibri"/>
          <w:sz w:val="24"/>
          <w:szCs w:val="24"/>
        </w:rPr>
        <w:t xml:space="preserve"> developing market.</w:t>
      </w:r>
    </w:p>
    <w:p w:rsidR="00951BDD" w:rsidRDefault="00951BDD" w:rsidP="00C52176">
      <w:pPr>
        <w:spacing w:after="0" w:line="240" w:lineRule="auto"/>
        <w:rPr>
          <w:rFonts w:ascii="Calibri" w:eastAsia="Times New Roman" w:hAnsi="Calibri" w:cs="Calibri"/>
          <w:sz w:val="24"/>
          <w:szCs w:val="24"/>
        </w:rPr>
      </w:pPr>
    </w:p>
    <w:p w:rsidR="00951BDD"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Funded Projects</w:t>
      </w:r>
    </w:p>
    <w:p w:rsidR="007377FC" w:rsidRDefault="007377FC"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w:t>
      </w:r>
      <w:r>
        <w:rPr>
          <w:rFonts w:ascii="Calibri" w:eastAsia="Times New Roman" w:hAnsi="Calibri" w:cs="Calibri"/>
          <w:sz w:val="24"/>
          <w:szCs w:val="24"/>
        </w:rPr>
        <w:t xml:space="preserve"> DeFilippi Simpson noted all projects were funded by the ACCSP RFP. </w:t>
      </w:r>
    </w:p>
    <w:p w:rsidR="00A91FF9" w:rsidRDefault="00A91FF9" w:rsidP="00C52176">
      <w:pPr>
        <w:spacing w:after="0" w:line="240" w:lineRule="auto"/>
        <w:rPr>
          <w:rFonts w:ascii="Calibri" w:eastAsia="Times New Roman" w:hAnsi="Calibri" w:cs="Calibri"/>
          <w:sz w:val="24"/>
          <w:szCs w:val="24"/>
        </w:rPr>
      </w:pPr>
    </w:p>
    <w:p w:rsidR="00742CA6"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1: MA/ME Pilot</w:t>
      </w:r>
    </w:p>
    <w:p w:rsidR="00742CA6" w:rsidRDefault="007377F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Took place in Massachusetts and Maine. </w:t>
      </w:r>
      <w:r w:rsidRPr="007377FC">
        <w:rPr>
          <w:rFonts w:ascii="Calibri" w:eastAsia="Times New Roman" w:hAnsi="Calibri" w:cs="Calibri"/>
          <w:sz w:val="24"/>
          <w:szCs w:val="24"/>
        </w:rPr>
        <w:t>J. DeFilippi Simpson</w:t>
      </w:r>
      <w:r>
        <w:rPr>
          <w:rFonts w:ascii="Calibri" w:eastAsia="Times New Roman" w:hAnsi="Calibri" w:cs="Calibri"/>
          <w:sz w:val="24"/>
          <w:szCs w:val="24"/>
        </w:rPr>
        <w:t xml:space="preserve"> went over the conclusion of project 1. The purpose was to test devices to see what was feasible within the lobster industry. The result</w:t>
      </w:r>
      <w:r w:rsidR="00715CF4">
        <w:rPr>
          <w:rFonts w:ascii="Calibri" w:eastAsia="Times New Roman" w:hAnsi="Calibri" w:cs="Calibri"/>
          <w:sz w:val="24"/>
          <w:szCs w:val="24"/>
        </w:rPr>
        <w:t>s</w:t>
      </w:r>
      <w:r>
        <w:rPr>
          <w:rFonts w:ascii="Calibri" w:eastAsia="Times New Roman" w:hAnsi="Calibri" w:cs="Calibri"/>
          <w:sz w:val="24"/>
          <w:szCs w:val="24"/>
        </w:rPr>
        <w:t xml:space="preserve"> were the cell based tracking system was a cost effective alternative.  The devices tested here are ‘Rock 7’ and the ‘Pelagic’ device. It was noted the installation on the units could be difficult. From the results, analyzing data seems promising but, more work needs to be done.</w:t>
      </w:r>
    </w:p>
    <w:p w:rsidR="007377FC" w:rsidRDefault="007377FC" w:rsidP="00C52176">
      <w:pPr>
        <w:spacing w:after="0" w:line="240" w:lineRule="auto"/>
        <w:rPr>
          <w:rFonts w:ascii="Calibri" w:eastAsia="Times New Roman" w:hAnsi="Calibri" w:cs="Calibri"/>
          <w:sz w:val="24"/>
          <w:szCs w:val="24"/>
        </w:rPr>
      </w:pPr>
    </w:p>
    <w:p w:rsidR="007377FC" w:rsidRDefault="00C14A8C" w:rsidP="00C14A8C">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 </w:t>
      </w:r>
      <w:r w:rsidR="007377FC" w:rsidRPr="00C14A8C">
        <w:rPr>
          <w:rFonts w:ascii="Calibri" w:eastAsia="Times New Roman" w:hAnsi="Calibri" w:cs="Calibri"/>
          <w:sz w:val="24"/>
          <w:szCs w:val="24"/>
        </w:rPr>
        <w:t xml:space="preserve">Webb noted there were more than 2 devices tested during this phase. The ones listed </w:t>
      </w:r>
      <w:r w:rsidR="00715CF4">
        <w:rPr>
          <w:rFonts w:ascii="Calibri" w:eastAsia="Times New Roman" w:hAnsi="Calibri" w:cs="Calibri"/>
          <w:sz w:val="24"/>
          <w:szCs w:val="24"/>
        </w:rPr>
        <w:t>‘</w:t>
      </w:r>
      <w:r w:rsidR="007377FC" w:rsidRPr="00C14A8C">
        <w:rPr>
          <w:rFonts w:ascii="Calibri" w:eastAsia="Times New Roman" w:hAnsi="Calibri" w:cs="Calibri"/>
          <w:sz w:val="24"/>
          <w:szCs w:val="24"/>
        </w:rPr>
        <w:t>Rock 7</w:t>
      </w:r>
      <w:r w:rsidR="00715CF4">
        <w:rPr>
          <w:rFonts w:ascii="Calibri" w:eastAsia="Times New Roman" w:hAnsi="Calibri" w:cs="Calibri"/>
          <w:sz w:val="24"/>
          <w:szCs w:val="24"/>
        </w:rPr>
        <w:t>’</w:t>
      </w:r>
      <w:r w:rsidR="007377FC" w:rsidRPr="00C14A8C">
        <w:rPr>
          <w:rFonts w:ascii="Calibri" w:eastAsia="Times New Roman" w:hAnsi="Calibri" w:cs="Calibri"/>
          <w:sz w:val="24"/>
          <w:szCs w:val="24"/>
        </w:rPr>
        <w:t xml:space="preserve"> and ‘Pelagic’ had something unique about them. </w:t>
      </w:r>
      <w:r w:rsidR="00545D2E" w:rsidRPr="00C14A8C">
        <w:rPr>
          <w:rFonts w:ascii="Calibri" w:eastAsia="Times New Roman" w:hAnsi="Calibri" w:cs="Calibri"/>
          <w:sz w:val="24"/>
          <w:szCs w:val="24"/>
        </w:rPr>
        <w:t xml:space="preserve">Noted B. DeVoe in Maine started this work 2 years ago. The results of the work expansion is listed in Lobster draft Addendum 29. </w:t>
      </w:r>
    </w:p>
    <w:p w:rsidR="00C14A8C" w:rsidRPr="00C14A8C" w:rsidRDefault="00C14A8C" w:rsidP="00C14A8C">
      <w:pPr>
        <w:spacing w:after="0" w:line="240" w:lineRule="auto"/>
        <w:rPr>
          <w:rFonts w:ascii="Calibri" w:eastAsia="Times New Roman" w:hAnsi="Calibri" w:cs="Calibri"/>
          <w:sz w:val="24"/>
          <w:szCs w:val="24"/>
        </w:rPr>
      </w:pPr>
    </w:p>
    <w:p w:rsidR="00C14A8C" w:rsidRPr="00C14A8C" w:rsidRDefault="00C14A8C" w:rsidP="00C14A8C">
      <w:pPr>
        <w:spacing w:after="0" w:line="240" w:lineRule="auto"/>
        <w:rPr>
          <w:rFonts w:ascii="Calibri" w:eastAsia="Times New Roman" w:hAnsi="Calibri" w:cs="Calibri"/>
          <w:sz w:val="24"/>
          <w:szCs w:val="24"/>
        </w:rPr>
      </w:pPr>
      <w:r w:rsidRPr="00C14A8C">
        <w:rPr>
          <w:rFonts w:ascii="Calibri" w:eastAsia="Times New Roman" w:hAnsi="Calibri" w:cs="Calibri"/>
          <w:sz w:val="24"/>
          <w:szCs w:val="24"/>
        </w:rPr>
        <w:t>Results</w:t>
      </w:r>
    </w:p>
    <w:p w:rsidR="00C14A8C" w:rsidRPr="00C14A8C" w:rsidRDefault="00C14A8C" w:rsidP="00C14A8C">
      <w:pPr>
        <w:spacing w:after="0" w:line="240" w:lineRule="auto"/>
        <w:rPr>
          <w:rFonts w:ascii="Calibri" w:eastAsia="Times New Roman" w:hAnsi="Calibri" w:cs="Calibri"/>
          <w:sz w:val="24"/>
          <w:szCs w:val="24"/>
        </w:rPr>
      </w:pPr>
      <w:r w:rsidRPr="00C14A8C">
        <w:rPr>
          <w:rFonts w:ascii="Calibri" w:eastAsia="Times New Roman" w:hAnsi="Calibri" w:cs="Calibri"/>
          <w:sz w:val="24"/>
          <w:szCs w:val="24"/>
        </w:rPr>
        <w:t xml:space="preserve">J. DeFilippi Simpson noted tracks were pulled successfully and linked to the devices in the database. Geofencing was validated within eTRIPS mobile. Recommendations were provided for all the devices in the final report. </w:t>
      </w:r>
    </w:p>
    <w:p w:rsidR="00C14A8C" w:rsidRPr="00C14A8C" w:rsidRDefault="00C14A8C" w:rsidP="00C14A8C">
      <w:pPr>
        <w:spacing w:after="0" w:line="240" w:lineRule="auto"/>
        <w:rPr>
          <w:rFonts w:ascii="Calibri" w:eastAsia="Times New Roman" w:hAnsi="Calibri" w:cs="Calibri"/>
          <w:sz w:val="24"/>
          <w:szCs w:val="24"/>
        </w:rPr>
      </w:pPr>
    </w:p>
    <w:p w:rsidR="00742CA6" w:rsidRDefault="00742CA6" w:rsidP="00C52176">
      <w:pPr>
        <w:spacing w:after="0" w:line="240" w:lineRule="auto"/>
        <w:rPr>
          <w:rFonts w:ascii="Calibri" w:eastAsia="Times New Roman" w:hAnsi="Calibri" w:cs="Calibri"/>
          <w:sz w:val="24"/>
          <w:szCs w:val="24"/>
        </w:rPr>
      </w:pPr>
    </w:p>
    <w:p w:rsidR="00951BDD"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2: VMS/eTRIPS Integration</w:t>
      </w:r>
    </w:p>
    <w:p w:rsidR="007377FC" w:rsidRDefault="007377FC" w:rsidP="00C52176">
      <w:pPr>
        <w:spacing w:after="0" w:line="240" w:lineRule="auto"/>
        <w:rPr>
          <w:rFonts w:ascii="Calibri" w:eastAsia="Times New Roman" w:hAnsi="Calibri" w:cs="Calibri"/>
          <w:sz w:val="24"/>
          <w:szCs w:val="24"/>
        </w:rPr>
      </w:pPr>
    </w:p>
    <w:p w:rsidR="00C14A8C" w:rsidRDefault="007377FC" w:rsidP="00C14A8C">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 xml:space="preserve">Took place in Massachusetts and Rhode Island. </w:t>
      </w:r>
      <w:r w:rsidR="00545D2E" w:rsidRPr="00545D2E">
        <w:rPr>
          <w:rFonts w:ascii="Calibri" w:eastAsia="Times New Roman" w:hAnsi="Calibri" w:cs="Calibri"/>
          <w:sz w:val="24"/>
          <w:szCs w:val="24"/>
        </w:rPr>
        <w:t>J. DeFilippi Simpson</w:t>
      </w:r>
      <w:r w:rsidR="00545D2E">
        <w:rPr>
          <w:rFonts w:ascii="Calibri" w:eastAsia="Times New Roman" w:hAnsi="Calibri" w:cs="Calibri"/>
          <w:sz w:val="24"/>
          <w:szCs w:val="24"/>
        </w:rPr>
        <w:t xml:space="preserve"> noted this project included the testing of 5 devices. The last device is the GPS within the mobile device. The project</w:t>
      </w:r>
      <w:r w:rsidR="00715CF4">
        <w:rPr>
          <w:rFonts w:ascii="Calibri" w:eastAsia="Times New Roman" w:hAnsi="Calibri" w:cs="Calibri"/>
          <w:sz w:val="24"/>
          <w:szCs w:val="24"/>
        </w:rPr>
        <w:t>’</w:t>
      </w:r>
      <w:r w:rsidR="00545D2E">
        <w:rPr>
          <w:rFonts w:ascii="Calibri" w:eastAsia="Times New Roman" w:hAnsi="Calibri" w:cs="Calibri"/>
          <w:sz w:val="24"/>
          <w:szCs w:val="24"/>
        </w:rPr>
        <w:t>s focus was to capture the track data and integrate that with harvester reports. There was an API developed and data was sent to ACCSP. There wa</w:t>
      </w:r>
      <w:r w:rsidR="00715CF4">
        <w:rPr>
          <w:rFonts w:ascii="Calibri" w:eastAsia="Times New Roman" w:hAnsi="Calibri" w:cs="Calibri"/>
          <w:sz w:val="24"/>
          <w:szCs w:val="24"/>
        </w:rPr>
        <w:t>s also the functionality of geo</w:t>
      </w:r>
      <w:r w:rsidR="00545D2E">
        <w:rPr>
          <w:rFonts w:ascii="Calibri" w:eastAsia="Times New Roman" w:hAnsi="Calibri" w:cs="Calibri"/>
          <w:sz w:val="24"/>
          <w:szCs w:val="24"/>
        </w:rPr>
        <w:t xml:space="preserve">fencing and Hailouts.  They wanted to create an interface in the mobile application and SMS.  </w:t>
      </w:r>
      <w:r w:rsidR="009B5029" w:rsidRPr="009B5029">
        <w:rPr>
          <w:rFonts w:ascii="Calibri" w:eastAsia="Times New Roman" w:hAnsi="Calibri" w:cs="Calibri"/>
          <w:sz w:val="24"/>
          <w:szCs w:val="24"/>
        </w:rPr>
        <w:t>J. DeFilippi Simpson noted eTRIPS is ready for trip reporting for a number of state and federal agencies. The integration phase would allow for the GPS to create locations, and use the start and end times to determine locations during the trip. The location data would then be send to the API at ACCSP along with the trip ID. This works offline. There is a new map view option that allows fishers to view tracks.</w:t>
      </w:r>
    </w:p>
    <w:p w:rsidR="00C14A8C" w:rsidRPr="00C14A8C" w:rsidRDefault="00C14A8C" w:rsidP="00C14A8C">
      <w:pPr>
        <w:spacing w:after="0" w:line="240" w:lineRule="auto"/>
        <w:rPr>
          <w:rFonts w:ascii="Calibri" w:eastAsia="Times New Roman" w:hAnsi="Calibri" w:cs="Calibri"/>
          <w:sz w:val="24"/>
          <w:szCs w:val="24"/>
        </w:rPr>
      </w:pPr>
      <w:r w:rsidRPr="00C14A8C">
        <w:rPr>
          <w:rFonts w:ascii="Calibri" w:eastAsia="Times New Roman" w:hAnsi="Calibri" w:cs="Calibri"/>
          <w:sz w:val="24"/>
          <w:szCs w:val="24"/>
        </w:rPr>
        <w:t>Results</w:t>
      </w:r>
    </w:p>
    <w:p w:rsidR="007377FC" w:rsidRDefault="00C14A8C" w:rsidP="00C14A8C">
      <w:pPr>
        <w:spacing w:after="0" w:line="240" w:lineRule="auto"/>
        <w:rPr>
          <w:rFonts w:ascii="Calibri" w:eastAsia="Times New Roman" w:hAnsi="Calibri" w:cs="Calibri"/>
          <w:sz w:val="24"/>
          <w:szCs w:val="24"/>
        </w:rPr>
      </w:pPr>
      <w:r w:rsidRPr="00C14A8C">
        <w:rPr>
          <w:rFonts w:ascii="Calibri" w:eastAsia="Times New Roman" w:hAnsi="Calibri" w:cs="Calibri"/>
          <w:sz w:val="24"/>
          <w:szCs w:val="24"/>
        </w:rPr>
        <w:t xml:space="preserve">J. DeFilippi Simpson noted tracks were pulled successfully and linked to </w:t>
      </w:r>
      <w:r w:rsidR="009B5029">
        <w:rPr>
          <w:rFonts w:ascii="Calibri" w:eastAsia="Times New Roman" w:hAnsi="Calibri" w:cs="Calibri"/>
          <w:sz w:val="24"/>
          <w:szCs w:val="24"/>
        </w:rPr>
        <w:t xml:space="preserve">the devices in the database. This version of eTRIPS with the VMS integration is functional. </w:t>
      </w:r>
    </w:p>
    <w:p w:rsidR="007377FC" w:rsidRDefault="007377FC" w:rsidP="00C52176">
      <w:pPr>
        <w:spacing w:after="0" w:line="240" w:lineRule="auto"/>
        <w:rPr>
          <w:rFonts w:ascii="Calibri" w:eastAsia="Times New Roman" w:hAnsi="Calibri" w:cs="Calibri"/>
          <w:sz w:val="24"/>
          <w:szCs w:val="24"/>
        </w:rPr>
      </w:pPr>
    </w:p>
    <w:p w:rsidR="00951BDD"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3: VMS/eTRIPS Integration Phase 2 </w:t>
      </w:r>
    </w:p>
    <w:p w:rsidR="00951BDD" w:rsidRDefault="009B5029"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Will take </w:t>
      </w:r>
      <w:r w:rsidR="007377FC">
        <w:rPr>
          <w:rFonts w:ascii="Calibri" w:eastAsia="Times New Roman" w:hAnsi="Calibri" w:cs="Calibri"/>
          <w:sz w:val="24"/>
          <w:szCs w:val="24"/>
        </w:rPr>
        <w:t xml:space="preserve">place in Massachusetts and Rhode Island. </w:t>
      </w:r>
      <w:r w:rsidRPr="009B5029">
        <w:rPr>
          <w:rFonts w:ascii="Calibri" w:eastAsia="Times New Roman" w:hAnsi="Calibri" w:cs="Calibri"/>
          <w:sz w:val="24"/>
          <w:szCs w:val="24"/>
        </w:rPr>
        <w:t>J. DeFilippi Simpson</w:t>
      </w:r>
      <w:r>
        <w:rPr>
          <w:rFonts w:ascii="Calibri" w:eastAsia="Times New Roman" w:hAnsi="Calibri" w:cs="Calibri"/>
          <w:sz w:val="24"/>
          <w:szCs w:val="24"/>
        </w:rPr>
        <w:t xml:space="preserve"> the next step is to integrate two more devices ‘Particle’ and ‘Skymate’. Working on enhancements related to geofencing and the analysis. As they integrate the 2 devices the goal is to create a methodology for including new devices and enhancements in the future with needing funding from the RFP process. Another goal is to work on the administrative interface. This project is slated to start July 2022. </w:t>
      </w:r>
    </w:p>
    <w:p w:rsidR="009B5029" w:rsidRDefault="009B5029" w:rsidP="00C52176">
      <w:pPr>
        <w:spacing w:after="0" w:line="240" w:lineRule="auto"/>
        <w:rPr>
          <w:rFonts w:ascii="Calibri" w:eastAsia="Times New Roman" w:hAnsi="Calibri" w:cs="Calibri"/>
          <w:sz w:val="24"/>
          <w:szCs w:val="24"/>
        </w:rPr>
      </w:pPr>
    </w:p>
    <w:p w:rsidR="009B5029" w:rsidRDefault="009B5029"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ACCSP and Partner Implications </w:t>
      </w:r>
      <w:r w:rsidR="00192031">
        <w:rPr>
          <w:rFonts w:ascii="Calibri" w:eastAsia="Times New Roman" w:hAnsi="Calibri" w:cs="Calibri"/>
          <w:sz w:val="24"/>
          <w:szCs w:val="24"/>
        </w:rPr>
        <w:t xml:space="preserve">and </w:t>
      </w:r>
      <w:r w:rsidR="00192031" w:rsidRPr="00192031">
        <w:rPr>
          <w:rFonts w:ascii="Calibri" w:eastAsia="Times New Roman" w:hAnsi="Calibri" w:cs="Calibri"/>
          <w:sz w:val="24"/>
          <w:szCs w:val="24"/>
        </w:rPr>
        <w:t>Draft Addendum 29</w:t>
      </w:r>
    </w:p>
    <w:p w:rsidR="00951BDD" w:rsidRDefault="009B5029" w:rsidP="00C52176">
      <w:pPr>
        <w:spacing w:after="0" w:line="240" w:lineRule="auto"/>
        <w:rPr>
          <w:rFonts w:ascii="Calibri" w:eastAsia="Times New Roman" w:hAnsi="Calibri" w:cs="Calibri"/>
          <w:sz w:val="24"/>
          <w:szCs w:val="24"/>
        </w:rPr>
      </w:pPr>
      <w:r w:rsidRPr="0044006D">
        <w:rPr>
          <w:rFonts w:ascii="Calibri" w:eastAsia="Times New Roman" w:hAnsi="Calibri" w:cs="Calibri"/>
          <w:sz w:val="24"/>
          <w:szCs w:val="24"/>
        </w:rPr>
        <w:t xml:space="preserve">J. DeFilippi Simpson noted the Lobster board will meet this month in March. Their objective </w:t>
      </w:r>
      <w:r w:rsidR="0044006D" w:rsidRPr="0044006D">
        <w:rPr>
          <w:rFonts w:ascii="Calibri" w:eastAsia="Times New Roman" w:hAnsi="Calibri" w:cs="Calibri"/>
          <w:sz w:val="24"/>
          <w:szCs w:val="24"/>
        </w:rPr>
        <w:t xml:space="preserve">is to make </w:t>
      </w:r>
      <w:r w:rsidR="0044006D">
        <w:rPr>
          <w:rFonts w:ascii="Calibri" w:eastAsia="Times New Roman" w:hAnsi="Calibri" w:cs="Calibri"/>
          <w:sz w:val="24"/>
          <w:szCs w:val="24"/>
        </w:rPr>
        <w:t xml:space="preserve">their decision at the next meeting. A. Webb noted the Lobster Addendum 29 would require vessel tracking in the federal Lobster fleet. Likely beginning in fishing year 2023 if this passes. </w:t>
      </w:r>
      <w:r w:rsidR="0044006D" w:rsidRPr="0044006D">
        <w:rPr>
          <w:rFonts w:ascii="Calibri" w:eastAsia="Times New Roman" w:hAnsi="Calibri" w:cs="Calibri"/>
          <w:sz w:val="24"/>
          <w:szCs w:val="24"/>
        </w:rPr>
        <w:t>J. DeFilippi Simpson noted</w:t>
      </w:r>
      <w:r w:rsidR="0044006D">
        <w:rPr>
          <w:rFonts w:ascii="Calibri" w:eastAsia="Times New Roman" w:hAnsi="Calibri" w:cs="Calibri"/>
          <w:sz w:val="24"/>
          <w:szCs w:val="24"/>
        </w:rPr>
        <w:t xml:space="preserve"> the implications. Some state partners would require more work</w:t>
      </w:r>
      <w:r w:rsidR="00192031">
        <w:rPr>
          <w:rFonts w:ascii="Calibri" w:eastAsia="Times New Roman" w:hAnsi="Calibri" w:cs="Calibri"/>
          <w:sz w:val="24"/>
          <w:szCs w:val="24"/>
        </w:rPr>
        <w:t xml:space="preserve"> during the installation process</w:t>
      </w:r>
      <w:r w:rsidR="0044006D">
        <w:rPr>
          <w:rFonts w:ascii="Calibri" w:eastAsia="Times New Roman" w:hAnsi="Calibri" w:cs="Calibri"/>
          <w:sz w:val="24"/>
          <w:szCs w:val="24"/>
        </w:rPr>
        <w:t>.</w:t>
      </w:r>
      <w:r w:rsidR="00192031">
        <w:rPr>
          <w:rFonts w:ascii="Calibri" w:eastAsia="Times New Roman" w:hAnsi="Calibri" w:cs="Calibri"/>
          <w:sz w:val="24"/>
          <w:szCs w:val="24"/>
        </w:rPr>
        <w:t xml:space="preserve"> A. Webb noted</w:t>
      </w:r>
      <w:r w:rsidR="00192031" w:rsidRPr="00192031">
        <w:t xml:space="preserve"> </w:t>
      </w:r>
      <w:r w:rsidR="00192031" w:rsidRPr="00192031">
        <w:rPr>
          <w:rFonts w:ascii="Calibri" w:eastAsia="Times New Roman" w:hAnsi="Calibri" w:cs="Calibri"/>
          <w:sz w:val="24"/>
          <w:szCs w:val="24"/>
        </w:rPr>
        <w:t xml:space="preserve">Lobster Addendum 29 </w:t>
      </w:r>
      <w:r w:rsidR="00192031">
        <w:rPr>
          <w:rFonts w:ascii="Calibri" w:eastAsia="Times New Roman" w:hAnsi="Calibri" w:cs="Calibri"/>
          <w:sz w:val="24"/>
          <w:szCs w:val="24"/>
        </w:rPr>
        <w:t>is an ASMFC</w:t>
      </w:r>
      <w:r w:rsidR="0044006D">
        <w:rPr>
          <w:rFonts w:ascii="Calibri" w:eastAsia="Times New Roman" w:hAnsi="Calibri" w:cs="Calibri"/>
          <w:sz w:val="24"/>
          <w:szCs w:val="24"/>
        </w:rPr>
        <w:t xml:space="preserve"> </w:t>
      </w:r>
      <w:r w:rsidR="00192031">
        <w:rPr>
          <w:rFonts w:ascii="Calibri" w:eastAsia="Times New Roman" w:hAnsi="Calibri" w:cs="Calibri"/>
          <w:sz w:val="24"/>
          <w:szCs w:val="24"/>
        </w:rPr>
        <w:t>a</w:t>
      </w:r>
      <w:r w:rsidR="00192031" w:rsidRPr="00192031">
        <w:rPr>
          <w:rFonts w:ascii="Calibri" w:eastAsia="Times New Roman" w:hAnsi="Calibri" w:cs="Calibri"/>
          <w:sz w:val="24"/>
          <w:szCs w:val="24"/>
        </w:rPr>
        <w:t>ddendum</w:t>
      </w:r>
      <w:r w:rsidR="00192031">
        <w:rPr>
          <w:rFonts w:ascii="Calibri" w:eastAsia="Times New Roman" w:hAnsi="Calibri" w:cs="Calibri"/>
          <w:sz w:val="24"/>
          <w:szCs w:val="24"/>
        </w:rPr>
        <w:t xml:space="preserve"> which relates to state jurisdictions. </w:t>
      </w:r>
      <w:r w:rsidR="00192031" w:rsidRPr="0044006D">
        <w:rPr>
          <w:rFonts w:ascii="Calibri" w:eastAsia="Times New Roman" w:hAnsi="Calibri" w:cs="Calibri"/>
          <w:sz w:val="24"/>
          <w:szCs w:val="24"/>
        </w:rPr>
        <w:t>J. DeFilippi Simpson noted</w:t>
      </w:r>
      <w:r w:rsidR="00192031">
        <w:rPr>
          <w:rFonts w:ascii="Calibri" w:eastAsia="Times New Roman" w:hAnsi="Calibri" w:cs="Calibri"/>
          <w:sz w:val="24"/>
          <w:szCs w:val="24"/>
        </w:rPr>
        <w:t xml:space="preserve"> the target fleet is the federal fleet however, the current VMS federal data is not accessible in a way that is useable of the project. All data will be housed at ACCSP first then made available to NOAA OLE. ACCSP will create an interface for this process. Compliance of data monitoring would be states responsibility. </w:t>
      </w:r>
    </w:p>
    <w:p w:rsidR="00715CF4" w:rsidRDefault="00715CF4" w:rsidP="00C52176">
      <w:pPr>
        <w:spacing w:after="0" w:line="240" w:lineRule="auto"/>
        <w:rPr>
          <w:rFonts w:ascii="Calibri" w:eastAsia="Times New Roman" w:hAnsi="Calibri" w:cs="Calibri"/>
          <w:sz w:val="24"/>
          <w:szCs w:val="24"/>
        </w:rPr>
      </w:pPr>
    </w:p>
    <w:p w:rsidR="00951BDD" w:rsidRDefault="00951BD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Summary</w:t>
      </w:r>
    </w:p>
    <w:p w:rsidR="00C52176" w:rsidRDefault="007C36E6" w:rsidP="00C52176">
      <w:pPr>
        <w:spacing w:after="0" w:line="240" w:lineRule="auto"/>
        <w:rPr>
          <w:rFonts w:ascii="Calibri" w:eastAsia="Times New Roman" w:hAnsi="Calibri" w:cs="Calibri"/>
          <w:sz w:val="24"/>
          <w:szCs w:val="24"/>
        </w:rPr>
      </w:pPr>
      <w:r w:rsidRPr="007C36E6">
        <w:rPr>
          <w:rFonts w:ascii="Calibri" w:eastAsia="Times New Roman" w:hAnsi="Calibri" w:cs="Calibri"/>
          <w:sz w:val="24"/>
          <w:szCs w:val="24"/>
        </w:rPr>
        <w:t>J. DeFilippi Simpson noted</w:t>
      </w:r>
      <w:r>
        <w:rPr>
          <w:rFonts w:ascii="Calibri" w:eastAsia="Times New Roman" w:hAnsi="Calibri" w:cs="Calibri"/>
          <w:sz w:val="24"/>
          <w:szCs w:val="24"/>
        </w:rPr>
        <w:t xml:space="preserve"> herself, M. Rinaldi and A. Webb sit on the planned development team for </w:t>
      </w:r>
      <w:r w:rsidRPr="007C36E6">
        <w:rPr>
          <w:rFonts w:ascii="Calibri" w:eastAsia="Times New Roman" w:hAnsi="Calibri" w:cs="Calibri"/>
          <w:sz w:val="24"/>
          <w:szCs w:val="24"/>
        </w:rPr>
        <w:t>Lobster Addendum 29</w:t>
      </w:r>
      <w:r>
        <w:rPr>
          <w:rFonts w:ascii="Calibri" w:eastAsia="Times New Roman" w:hAnsi="Calibri" w:cs="Calibri"/>
          <w:sz w:val="24"/>
          <w:szCs w:val="24"/>
        </w:rPr>
        <w:t xml:space="preserve"> and would likely be a part of the working group. ACCSP and partner staff time may be limited if the addendum passes. </w:t>
      </w:r>
    </w:p>
    <w:p w:rsidR="007C36E6" w:rsidRDefault="007C36E6" w:rsidP="00C52176">
      <w:pPr>
        <w:spacing w:after="0" w:line="240" w:lineRule="auto"/>
        <w:rPr>
          <w:rFonts w:ascii="Calibri" w:eastAsia="Times New Roman" w:hAnsi="Calibri" w:cs="Calibri"/>
          <w:sz w:val="24"/>
          <w:szCs w:val="24"/>
        </w:rPr>
      </w:pPr>
    </w:p>
    <w:p w:rsidR="00A91FF9" w:rsidRDefault="007C36E6"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 Webb noted she will be giving the full presentation during the Commercial Technical Committee meeting. A.Webb noted the Faira Beede device has been approved for the For-Hire tracking in the Southeast.  </w:t>
      </w:r>
      <w:r w:rsidR="00A91FF9">
        <w:rPr>
          <w:rFonts w:ascii="Calibri" w:eastAsia="Times New Roman" w:hAnsi="Calibri" w:cs="Calibri"/>
          <w:sz w:val="24"/>
          <w:szCs w:val="24"/>
        </w:rPr>
        <w:t>B. BeVoe in Maine is working on some ideas on how to reduce pin rates in ports.</w:t>
      </w:r>
    </w:p>
    <w:p w:rsidR="00A02B75" w:rsidRDefault="00A02B75" w:rsidP="00C52176">
      <w:pPr>
        <w:spacing w:after="0" w:line="240" w:lineRule="auto"/>
        <w:rPr>
          <w:rFonts w:ascii="Calibri" w:eastAsia="Times New Roman" w:hAnsi="Calibri" w:cs="Calibri"/>
          <w:sz w:val="24"/>
          <w:szCs w:val="24"/>
        </w:rPr>
      </w:pPr>
    </w:p>
    <w:p w:rsidR="00C52176" w:rsidRPr="00C52176"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lastRenderedPageBreak/>
        <w:t xml:space="preserve">SciFish status </w:t>
      </w:r>
    </w:p>
    <w:p w:rsidR="00C52176" w:rsidRPr="00C52176" w:rsidRDefault="00C52176" w:rsidP="00C52176">
      <w:pPr>
        <w:spacing w:after="0" w:line="240" w:lineRule="auto"/>
        <w:rPr>
          <w:rFonts w:ascii="Calibri" w:eastAsia="Times New Roman" w:hAnsi="Calibri" w:cs="Calibri"/>
          <w:sz w:val="24"/>
          <w:szCs w:val="24"/>
        </w:rPr>
      </w:pPr>
    </w:p>
    <w:p w:rsidR="00A91FF9" w:rsidRDefault="00A91FF9"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 xml:space="preserve">J. DeFilippi Simpson </w:t>
      </w:r>
      <w:r>
        <w:rPr>
          <w:rFonts w:ascii="Calibri" w:eastAsia="Times New Roman" w:hAnsi="Calibri" w:cs="Calibri"/>
          <w:sz w:val="24"/>
          <w:szCs w:val="24"/>
        </w:rPr>
        <w:t xml:space="preserve">noted that some changes to the RFP process. The staff is providing feedback on the proposals to give the Operations and Advisory Committees and the Coordinating Council awareness of the amount of staff time dedicated to each project. Phase 2 and 3 of this project does involve ACCSP staff time. </w:t>
      </w:r>
      <w:r w:rsidR="009C5268">
        <w:rPr>
          <w:rFonts w:ascii="Calibri" w:eastAsia="Times New Roman" w:hAnsi="Calibri" w:cs="Calibri"/>
          <w:sz w:val="24"/>
          <w:szCs w:val="24"/>
        </w:rPr>
        <w:t xml:space="preserve">A. Webb asked due to the potential of </w:t>
      </w:r>
      <w:r w:rsidR="009C5268" w:rsidRPr="009C5268">
        <w:rPr>
          <w:rFonts w:ascii="Calibri" w:eastAsia="Times New Roman" w:hAnsi="Calibri" w:cs="Calibri"/>
          <w:sz w:val="24"/>
          <w:szCs w:val="24"/>
        </w:rPr>
        <w:t>Lobster Addendum 29</w:t>
      </w:r>
      <w:r w:rsidR="009C5268">
        <w:rPr>
          <w:rFonts w:ascii="Calibri" w:eastAsia="Times New Roman" w:hAnsi="Calibri" w:cs="Calibri"/>
          <w:sz w:val="24"/>
          <w:szCs w:val="24"/>
        </w:rPr>
        <w:t xml:space="preserve"> has ACCSP estimated amount of staff time. </w:t>
      </w:r>
      <w:r w:rsidR="009C5268" w:rsidRPr="00C52176">
        <w:rPr>
          <w:rFonts w:ascii="Calibri" w:eastAsia="Times New Roman" w:hAnsi="Calibri" w:cs="Calibri"/>
          <w:sz w:val="24"/>
          <w:szCs w:val="24"/>
        </w:rPr>
        <w:t>J. DeFilippi Simpson</w:t>
      </w:r>
      <w:r w:rsidR="009C5268">
        <w:rPr>
          <w:rFonts w:ascii="Calibri" w:eastAsia="Times New Roman" w:hAnsi="Calibri" w:cs="Calibri"/>
          <w:sz w:val="24"/>
          <w:szCs w:val="24"/>
        </w:rPr>
        <w:t xml:space="preserve"> replied and noted the original proposal noted 500 hours of ACCSP staff time for Phase 2. It may need to be updated to add additional time.  </w:t>
      </w:r>
    </w:p>
    <w:p w:rsidR="00A91FF9" w:rsidRDefault="00A91FF9" w:rsidP="00C52176">
      <w:pPr>
        <w:spacing w:after="0" w:line="240" w:lineRule="auto"/>
        <w:rPr>
          <w:rFonts w:ascii="Calibri" w:eastAsia="Times New Roman" w:hAnsi="Calibri" w:cs="Calibri"/>
          <w:sz w:val="24"/>
          <w:szCs w:val="24"/>
        </w:rPr>
      </w:pPr>
    </w:p>
    <w:p w:rsidR="009C5268"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 DeFilippi Simpson we</w:t>
      </w:r>
      <w:r w:rsidR="009C5268">
        <w:rPr>
          <w:rFonts w:ascii="Calibri" w:eastAsia="Times New Roman" w:hAnsi="Calibri" w:cs="Calibri"/>
          <w:sz w:val="24"/>
          <w:szCs w:val="24"/>
        </w:rPr>
        <w:t>nt over the SciFish application. The SciFish application is a Citizen Science application powered by ACCSP. This project has multiple phases funded by ACCSP including FY20, FY21, and FY22.</w:t>
      </w:r>
    </w:p>
    <w:p w:rsidR="009C5268" w:rsidRDefault="009C5268"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Phase 1: FY20 accomplishments:</w:t>
      </w:r>
    </w:p>
    <w:p w:rsidR="00C52176" w:rsidRDefault="009C5268" w:rsidP="009C5268">
      <w:pPr>
        <w:pStyle w:val="ListParagraph"/>
        <w:numPr>
          <w:ilvl w:val="0"/>
          <w:numId w:val="5"/>
        </w:numPr>
        <w:spacing w:after="0" w:line="240" w:lineRule="auto"/>
        <w:rPr>
          <w:rFonts w:ascii="Calibri" w:eastAsia="Times New Roman" w:hAnsi="Calibri" w:cs="Calibri"/>
          <w:sz w:val="24"/>
          <w:szCs w:val="24"/>
        </w:rPr>
      </w:pPr>
      <w:r w:rsidRPr="009C5268">
        <w:rPr>
          <w:rFonts w:ascii="Calibri" w:eastAsia="Times New Roman" w:hAnsi="Calibri" w:cs="Calibri"/>
          <w:sz w:val="24"/>
          <w:szCs w:val="24"/>
        </w:rPr>
        <w:t xml:space="preserve">SciFish received </w:t>
      </w:r>
      <w:r>
        <w:rPr>
          <w:rFonts w:ascii="Calibri" w:eastAsia="Times New Roman" w:hAnsi="Calibri" w:cs="Calibri"/>
          <w:sz w:val="24"/>
          <w:szCs w:val="24"/>
        </w:rPr>
        <w:t>branding</w:t>
      </w:r>
    </w:p>
    <w:p w:rsidR="009C5268" w:rsidRDefault="009C5268" w:rsidP="009C5268">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Combined SAFMC release and NC catch U later into a single customizable reporting application </w:t>
      </w:r>
    </w:p>
    <w:p w:rsidR="009C5268" w:rsidRDefault="009C5268" w:rsidP="009C5268">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Expansion into SAFIS increased reporting functionality</w:t>
      </w:r>
    </w:p>
    <w:p w:rsidR="009C5268" w:rsidRDefault="009C5268" w:rsidP="009C5268">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Scoping meetings were held to determine data needs</w:t>
      </w:r>
    </w:p>
    <w:p w:rsidR="009C5268" w:rsidRDefault="00AC5325" w:rsidP="00AC5325">
      <w:pPr>
        <w:spacing w:after="0" w:line="240" w:lineRule="auto"/>
        <w:rPr>
          <w:rFonts w:ascii="Calibri" w:eastAsia="Times New Roman" w:hAnsi="Calibri" w:cs="Calibri"/>
          <w:sz w:val="24"/>
          <w:szCs w:val="24"/>
        </w:rPr>
      </w:pPr>
      <w:r>
        <w:rPr>
          <w:rFonts w:ascii="Calibri" w:eastAsia="Times New Roman" w:hAnsi="Calibri" w:cs="Calibri"/>
          <w:sz w:val="24"/>
          <w:szCs w:val="24"/>
        </w:rPr>
        <w:t>Phase 2: FY21 objectives:</w:t>
      </w:r>
    </w:p>
    <w:p w:rsidR="00AC5325" w:rsidRDefault="00AC5325" w:rsidP="00AC5325">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To continue to develop the SciFish application </w:t>
      </w:r>
    </w:p>
    <w:p w:rsidR="00AC5325" w:rsidRDefault="00AC5325" w:rsidP="00AC5325">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Expand data collection to more than discard data</w:t>
      </w:r>
    </w:p>
    <w:p w:rsidR="000B24AD" w:rsidRDefault="000B24AD" w:rsidP="000B24AD">
      <w:pPr>
        <w:pStyle w:val="ListParagraph"/>
        <w:spacing w:after="0" w:line="240" w:lineRule="auto"/>
        <w:rPr>
          <w:rFonts w:ascii="Calibri" w:eastAsia="Times New Roman" w:hAnsi="Calibri" w:cs="Calibri"/>
          <w:sz w:val="24"/>
          <w:szCs w:val="24"/>
        </w:rPr>
      </w:pPr>
    </w:p>
    <w:p w:rsidR="000B24AD" w:rsidRPr="000B24AD" w:rsidRDefault="000B24AD" w:rsidP="000B24AD">
      <w:pPr>
        <w:spacing w:after="0" w:line="240" w:lineRule="auto"/>
        <w:rPr>
          <w:rFonts w:ascii="Calibri" w:eastAsia="Times New Roman" w:hAnsi="Calibri" w:cs="Calibri"/>
          <w:sz w:val="24"/>
          <w:szCs w:val="24"/>
        </w:rPr>
      </w:pPr>
      <w:r w:rsidRPr="000B24AD">
        <w:rPr>
          <w:rFonts w:ascii="Calibri" w:eastAsia="Times New Roman" w:hAnsi="Calibri" w:cs="Calibri"/>
          <w:sz w:val="24"/>
          <w:szCs w:val="24"/>
        </w:rPr>
        <w:t>J. DeFilippi Simpson</w:t>
      </w:r>
      <w:r>
        <w:rPr>
          <w:rFonts w:ascii="Calibri" w:eastAsia="Times New Roman" w:hAnsi="Calibri" w:cs="Calibri"/>
          <w:sz w:val="24"/>
          <w:szCs w:val="24"/>
        </w:rPr>
        <w:t xml:space="preserve"> noted SciFish was launched in 2021. The scoping meetings started out as a questionnaire for partners with about 200 responses, then 2 town hall meetings with about 60 participants, and 3 microlabs with about 46 participants. The group discussed data gaps. </w:t>
      </w:r>
      <w:r w:rsidRPr="000B24AD">
        <w:rPr>
          <w:rFonts w:ascii="Calibri" w:eastAsia="Times New Roman" w:hAnsi="Calibri" w:cs="Calibri"/>
          <w:sz w:val="24"/>
          <w:szCs w:val="24"/>
        </w:rPr>
        <w:t>J. DeFilippi Simpson</w:t>
      </w:r>
      <w:r>
        <w:rPr>
          <w:rFonts w:ascii="Calibri" w:eastAsia="Times New Roman" w:hAnsi="Calibri" w:cs="Calibri"/>
          <w:sz w:val="24"/>
          <w:szCs w:val="24"/>
        </w:rPr>
        <w:t xml:space="preserve"> noted the next steps in the project. Recently, Red Snapper and a state field </w:t>
      </w:r>
      <w:r w:rsidR="00253662">
        <w:rPr>
          <w:rFonts w:ascii="Calibri" w:eastAsia="Times New Roman" w:hAnsi="Calibri" w:cs="Calibri"/>
          <w:sz w:val="24"/>
          <w:szCs w:val="24"/>
        </w:rPr>
        <w:t>has</w:t>
      </w:r>
      <w:r>
        <w:rPr>
          <w:rFonts w:ascii="Calibri" w:eastAsia="Times New Roman" w:hAnsi="Calibri" w:cs="Calibri"/>
          <w:sz w:val="24"/>
          <w:szCs w:val="24"/>
        </w:rPr>
        <w:t xml:space="preserve"> been added to the </w:t>
      </w:r>
      <w:r w:rsidR="00253662">
        <w:rPr>
          <w:rFonts w:ascii="Calibri" w:eastAsia="Times New Roman" w:hAnsi="Calibri" w:cs="Calibri"/>
          <w:sz w:val="24"/>
          <w:szCs w:val="24"/>
        </w:rPr>
        <w:t xml:space="preserve">release application in testing. This update should be in production in April. Development on the project builder has begun. </w:t>
      </w:r>
    </w:p>
    <w:p w:rsidR="00C52176" w:rsidRPr="00C52176" w:rsidRDefault="00C52176" w:rsidP="00C52176">
      <w:pPr>
        <w:spacing w:after="0" w:line="240" w:lineRule="auto"/>
        <w:rPr>
          <w:rFonts w:ascii="Calibri" w:eastAsia="Times New Roman" w:hAnsi="Calibri" w:cs="Calibri"/>
          <w:sz w:val="24"/>
          <w:szCs w:val="24"/>
        </w:rPr>
      </w:pPr>
    </w:p>
    <w:p w:rsidR="0021714B"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 DeFilippi Simpson asked if there were any questions.</w:t>
      </w:r>
      <w:r w:rsidR="00253662">
        <w:rPr>
          <w:rFonts w:ascii="Calibri" w:eastAsia="Times New Roman" w:hAnsi="Calibri" w:cs="Calibri"/>
          <w:sz w:val="24"/>
          <w:szCs w:val="24"/>
        </w:rPr>
        <w:t xml:space="preserve"> S. Brown asked if this application is strictly used for release and discard data for recreational angulars, and not commercial fisheries. </w:t>
      </w:r>
      <w:r w:rsidR="00253662" w:rsidRPr="00253662">
        <w:rPr>
          <w:rFonts w:ascii="Calibri" w:eastAsia="Times New Roman" w:hAnsi="Calibri" w:cs="Calibri"/>
          <w:sz w:val="24"/>
          <w:szCs w:val="24"/>
        </w:rPr>
        <w:t>J. DeFilippi Simpson</w:t>
      </w:r>
      <w:r w:rsidR="00253662">
        <w:rPr>
          <w:rFonts w:ascii="Calibri" w:eastAsia="Times New Roman" w:hAnsi="Calibri" w:cs="Calibri"/>
          <w:sz w:val="24"/>
          <w:szCs w:val="24"/>
        </w:rPr>
        <w:t xml:space="preserve"> replied the Release application is for anyone. The Catch U Later application only solicited about 1,000 private recreational fishers. </w:t>
      </w:r>
      <w:r w:rsidR="0042373F">
        <w:rPr>
          <w:rFonts w:ascii="Calibri" w:eastAsia="Times New Roman" w:hAnsi="Calibri" w:cs="Calibri"/>
          <w:sz w:val="24"/>
          <w:szCs w:val="24"/>
        </w:rPr>
        <w:t xml:space="preserve">M. Larkin noted for the next 3 years would this data be help when analyzing amendments. M. Larkin asked what would be the best way to get this data in the future. </w:t>
      </w:r>
      <w:r w:rsidR="0042373F" w:rsidRPr="0042373F">
        <w:rPr>
          <w:rFonts w:ascii="Calibri" w:eastAsia="Times New Roman" w:hAnsi="Calibri" w:cs="Calibri"/>
          <w:sz w:val="24"/>
          <w:szCs w:val="24"/>
        </w:rPr>
        <w:t>J. DeFilippi Simpson</w:t>
      </w:r>
      <w:r w:rsidR="0042373F">
        <w:rPr>
          <w:rFonts w:ascii="Calibri" w:eastAsia="Times New Roman" w:hAnsi="Calibri" w:cs="Calibri"/>
          <w:sz w:val="24"/>
          <w:szCs w:val="24"/>
        </w:rPr>
        <w:t xml:space="preserve"> noted if interested in the data contact ACCSP and ACCSP will contact the PI. </w:t>
      </w:r>
      <w:r w:rsidR="0021714B">
        <w:rPr>
          <w:rFonts w:ascii="Calibri" w:eastAsia="Times New Roman" w:hAnsi="Calibri" w:cs="Calibri"/>
          <w:sz w:val="24"/>
          <w:szCs w:val="24"/>
        </w:rPr>
        <w:t xml:space="preserve">G. White noted emailing </w:t>
      </w:r>
      <w:hyperlink r:id="rId18" w:history="1">
        <w:r w:rsidR="0021714B" w:rsidRPr="00D87238">
          <w:rPr>
            <w:rStyle w:val="Hyperlink"/>
            <w:rFonts w:ascii="Calibri" w:eastAsia="Times New Roman" w:hAnsi="Calibri" w:cs="Calibri"/>
            <w:sz w:val="24"/>
            <w:szCs w:val="24"/>
          </w:rPr>
          <w:t>support@accsp.org</w:t>
        </w:r>
      </w:hyperlink>
      <w:r w:rsidR="0021714B">
        <w:rPr>
          <w:rFonts w:ascii="Calibri" w:eastAsia="Times New Roman" w:hAnsi="Calibri" w:cs="Calibri"/>
          <w:sz w:val="24"/>
          <w:szCs w:val="24"/>
        </w:rPr>
        <w:t>.</w:t>
      </w:r>
    </w:p>
    <w:p w:rsidR="0021714B" w:rsidRDefault="0021714B" w:rsidP="00C52176">
      <w:pPr>
        <w:spacing w:after="0" w:line="240" w:lineRule="auto"/>
        <w:rPr>
          <w:rFonts w:ascii="Calibri" w:eastAsia="Times New Roman" w:hAnsi="Calibri" w:cs="Calibri"/>
          <w:sz w:val="24"/>
          <w:szCs w:val="24"/>
        </w:rPr>
      </w:pPr>
    </w:p>
    <w:p w:rsidR="0021714B" w:rsidRDefault="0021714B"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J. Steve noted in New York they download information fr</w:t>
      </w:r>
      <w:r w:rsidR="00A02B75">
        <w:rPr>
          <w:rFonts w:ascii="Calibri" w:eastAsia="Times New Roman" w:hAnsi="Calibri" w:cs="Calibri"/>
          <w:sz w:val="24"/>
          <w:szCs w:val="24"/>
        </w:rPr>
        <w:t>o</w:t>
      </w:r>
      <w:r>
        <w:rPr>
          <w:rFonts w:ascii="Calibri" w:eastAsia="Times New Roman" w:hAnsi="Calibri" w:cs="Calibri"/>
          <w:sz w:val="24"/>
          <w:szCs w:val="24"/>
        </w:rPr>
        <w:t xml:space="preserve">m the SAFIS eTRIPS redesign. This download sometimes has missing information. New York then sends out noncompliance notices that are not accurate. J. Steve asked the group if anyone else is having this issue with eTRIPS redesign downloading a report. K. Holmes stated not a lot of work had been done with the reports in the redesign because they wanted to assess how partners are using it first. K. Holmes noted the ‘all trips with attributes’ report should contain all attributes. </w:t>
      </w:r>
    </w:p>
    <w:p w:rsidR="0021714B" w:rsidRDefault="0021714B" w:rsidP="00C52176">
      <w:pPr>
        <w:spacing w:after="0" w:line="240" w:lineRule="auto"/>
        <w:rPr>
          <w:rFonts w:ascii="Calibri" w:eastAsia="Times New Roman" w:hAnsi="Calibri" w:cs="Calibri"/>
          <w:sz w:val="24"/>
          <w:szCs w:val="24"/>
        </w:rPr>
      </w:pPr>
    </w:p>
    <w:p w:rsidR="00C52176" w:rsidRPr="00C52176" w:rsidRDefault="00D43E8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A. Webb asked J. Steve if they were experiencing trips missing or fields missing. J. Steve replied New York is experiencing trips missing. E. Martino noted some partners are experiencing a data refresh fail, and suggested them to reach out to ACCSP. </w:t>
      </w:r>
    </w:p>
    <w:p w:rsidR="00C52176" w:rsidRPr="00C52176" w:rsidRDefault="00C52176" w:rsidP="00C52176">
      <w:pPr>
        <w:spacing w:after="0" w:line="240" w:lineRule="auto"/>
        <w:rPr>
          <w:rFonts w:ascii="Times New Roman" w:eastAsia="Times New Roman" w:hAnsi="Times New Roman" w:cs="Calibri"/>
          <w:sz w:val="24"/>
          <w:szCs w:val="24"/>
        </w:rPr>
      </w:pPr>
    </w:p>
    <w:p w:rsidR="00C52176" w:rsidRPr="00C52176" w:rsidRDefault="00C52176" w:rsidP="00C52176">
      <w:pPr>
        <w:spacing w:after="0" w:line="240" w:lineRule="auto"/>
        <w:rPr>
          <w:rFonts w:ascii="Calibri" w:eastAsia="Times New Roman" w:hAnsi="Calibri" w:cs="Calibri"/>
          <w:b/>
          <w:sz w:val="24"/>
          <w:szCs w:val="24"/>
          <w:u w:val="single"/>
        </w:rPr>
      </w:pPr>
      <w:r w:rsidRPr="00C52176">
        <w:rPr>
          <w:rFonts w:ascii="Calibri" w:eastAsia="Times New Roman" w:hAnsi="Calibri" w:cs="Calibri"/>
          <w:b/>
          <w:sz w:val="24"/>
          <w:szCs w:val="24"/>
          <w:u w:val="single"/>
        </w:rPr>
        <w:t xml:space="preserve">Future Software Priorities </w:t>
      </w:r>
    </w:p>
    <w:p w:rsidR="00C52176" w:rsidRPr="00C52176" w:rsidRDefault="00C52176" w:rsidP="00C52176">
      <w:pPr>
        <w:spacing w:after="0" w:line="240" w:lineRule="auto"/>
        <w:rPr>
          <w:rFonts w:ascii="Calibri" w:eastAsia="Times New Roman" w:hAnsi="Calibri" w:cs="Calibri"/>
          <w:sz w:val="24"/>
          <w:szCs w:val="24"/>
        </w:rPr>
      </w:pPr>
    </w:p>
    <w:p w:rsidR="00D43E8D" w:rsidRDefault="00C52176" w:rsidP="00C52176">
      <w:pPr>
        <w:spacing w:after="0" w:line="240" w:lineRule="auto"/>
        <w:rPr>
          <w:rFonts w:ascii="Calibri" w:eastAsia="Times New Roman" w:hAnsi="Calibri" w:cs="Calibri"/>
          <w:sz w:val="24"/>
          <w:szCs w:val="24"/>
        </w:rPr>
      </w:pPr>
      <w:r w:rsidRPr="00C52176">
        <w:rPr>
          <w:rFonts w:ascii="Calibri" w:eastAsia="Times New Roman" w:hAnsi="Calibri" w:cs="Calibri"/>
          <w:sz w:val="24"/>
          <w:szCs w:val="24"/>
        </w:rPr>
        <w:t>J</w:t>
      </w:r>
      <w:r w:rsidR="00D43E8D">
        <w:rPr>
          <w:rFonts w:ascii="Calibri" w:eastAsia="Times New Roman" w:hAnsi="Calibri" w:cs="Calibri"/>
          <w:sz w:val="24"/>
          <w:szCs w:val="24"/>
        </w:rPr>
        <w:t xml:space="preserve">. DeFilippi Simpson went over the list of potential projects and their functionality. The projects to be evaluated for redesign are eDR redesign, registration tracking, and species tree. </w:t>
      </w:r>
      <w:r w:rsidR="00D43E8D" w:rsidRPr="00D43E8D">
        <w:rPr>
          <w:rFonts w:ascii="Calibri" w:eastAsia="Times New Roman" w:hAnsi="Calibri" w:cs="Calibri"/>
          <w:sz w:val="24"/>
          <w:szCs w:val="24"/>
        </w:rPr>
        <w:t>J. DeFilippi Simpson</w:t>
      </w:r>
      <w:r w:rsidR="00D43E8D">
        <w:rPr>
          <w:rFonts w:ascii="Calibri" w:eastAsia="Times New Roman" w:hAnsi="Calibri" w:cs="Calibri"/>
          <w:sz w:val="24"/>
          <w:szCs w:val="24"/>
        </w:rPr>
        <w:t xml:space="preserve"> noted the ongoing work that is also taking up staff time including maintenance on eTRIPS, SMS message of the day, mapping functionality, universal trip ID, RAS/VPD,</w:t>
      </w:r>
      <w:r w:rsidR="009304BF">
        <w:rPr>
          <w:rFonts w:ascii="Calibri" w:eastAsia="Times New Roman" w:hAnsi="Calibri" w:cs="Calibri"/>
          <w:sz w:val="24"/>
          <w:szCs w:val="24"/>
        </w:rPr>
        <w:t xml:space="preserve"> the VMS project,</w:t>
      </w:r>
      <w:r w:rsidR="00D43E8D">
        <w:rPr>
          <w:rFonts w:ascii="Calibri" w:eastAsia="Times New Roman" w:hAnsi="Calibri" w:cs="Calibri"/>
          <w:sz w:val="24"/>
          <w:szCs w:val="24"/>
        </w:rPr>
        <w:t xml:space="preserve"> and SciFish. </w:t>
      </w:r>
    </w:p>
    <w:p w:rsidR="009304BF" w:rsidRDefault="009304BF" w:rsidP="00C52176">
      <w:pPr>
        <w:spacing w:after="0" w:line="240" w:lineRule="auto"/>
        <w:rPr>
          <w:rFonts w:ascii="Calibri" w:eastAsia="Times New Roman" w:hAnsi="Calibri" w:cs="Calibri"/>
          <w:sz w:val="24"/>
          <w:szCs w:val="24"/>
        </w:rPr>
      </w:pPr>
    </w:p>
    <w:p w:rsidR="009304BF" w:rsidRDefault="009304BF"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A. Webb asked</w:t>
      </w:r>
      <w:r w:rsidR="00A02B75">
        <w:rPr>
          <w:rFonts w:ascii="Calibri" w:eastAsia="Times New Roman" w:hAnsi="Calibri" w:cs="Calibri"/>
          <w:sz w:val="24"/>
          <w:szCs w:val="24"/>
        </w:rPr>
        <w:t xml:space="preserve"> when discussing </w:t>
      </w:r>
      <w:r>
        <w:rPr>
          <w:rFonts w:ascii="Calibri" w:eastAsia="Times New Roman" w:hAnsi="Calibri" w:cs="Calibri"/>
          <w:sz w:val="24"/>
          <w:szCs w:val="24"/>
        </w:rPr>
        <w:t xml:space="preserve">priorities is that describing priorities for the remainder of 2022. A. Webb asked will the software positon be </w:t>
      </w:r>
      <w:r w:rsidR="004248E0">
        <w:rPr>
          <w:rFonts w:ascii="Calibri" w:eastAsia="Times New Roman" w:hAnsi="Calibri" w:cs="Calibri"/>
          <w:sz w:val="24"/>
          <w:szCs w:val="24"/>
        </w:rPr>
        <w:t>filled.</w:t>
      </w:r>
      <w:r>
        <w:rPr>
          <w:rFonts w:ascii="Calibri" w:eastAsia="Times New Roman" w:hAnsi="Calibri" w:cs="Calibri"/>
          <w:sz w:val="24"/>
          <w:szCs w:val="24"/>
        </w:rPr>
        <w:t xml:space="preserve"> </w:t>
      </w:r>
      <w:r w:rsidRPr="009304BF">
        <w:rPr>
          <w:rFonts w:ascii="Calibri" w:eastAsia="Times New Roman" w:hAnsi="Calibri" w:cs="Calibri"/>
          <w:sz w:val="24"/>
          <w:szCs w:val="24"/>
        </w:rPr>
        <w:t>J. DeFilippi Simpson</w:t>
      </w:r>
      <w:r>
        <w:rPr>
          <w:rFonts w:ascii="Calibri" w:eastAsia="Times New Roman" w:hAnsi="Calibri" w:cs="Calibri"/>
          <w:sz w:val="24"/>
          <w:szCs w:val="24"/>
        </w:rPr>
        <w:t xml:space="preserve"> replied </w:t>
      </w:r>
      <w:r w:rsidR="009877CB">
        <w:rPr>
          <w:rFonts w:ascii="Calibri" w:eastAsia="Times New Roman" w:hAnsi="Calibri" w:cs="Calibri"/>
          <w:sz w:val="24"/>
          <w:szCs w:val="24"/>
        </w:rPr>
        <w:t xml:space="preserve">and noted it is important for the group to provide feedback on what they want to accomplish so ACCSP can create a plan. </w:t>
      </w:r>
      <w:r w:rsidR="009877CB" w:rsidRPr="009877CB">
        <w:rPr>
          <w:rFonts w:ascii="Calibri" w:eastAsia="Times New Roman" w:hAnsi="Calibri" w:cs="Calibri"/>
          <w:sz w:val="24"/>
          <w:szCs w:val="24"/>
        </w:rPr>
        <w:t>J. DeFilippi Simpson</w:t>
      </w:r>
      <w:r w:rsidR="009877CB">
        <w:rPr>
          <w:rFonts w:ascii="Calibri" w:eastAsia="Times New Roman" w:hAnsi="Calibri" w:cs="Calibri"/>
          <w:sz w:val="24"/>
          <w:szCs w:val="24"/>
        </w:rPr>
        <w:t xml:space="preserve"> commented on the software position and noted ACCSP is in the final stages of the hiring process. To backfill and add an additional employee as part of the administrative grant. G. White followed up </w:t>
      </w:r>
      <w:r w:rsidR="004248E0">
        <w:rPr>
          <w:rFonts w:ascii="Calibri" w:eastAsia="Times New Roman" w:hAnsi="Calibri" w:cs="Calibri"/>
          <w:sz w:val="24"/>
          <w:szCs w:val="24"/>
        </w:rPr>
        <w:t>a</w:t>
      </w:r>
      <w:r w:rsidR="009877CB">
        <w:rPr>
          <w:rFonts w:ascii="Calibri" w:eastAsia="Times New Roman" w:hAnsi="Calibri" w:cs="Calibri"/>
          <w:sz w:val="24"/>
          <w:szCs w:val="24"/>
        </w:rPr>
        <w:t xml:space="preserve"> noted priority feedback to staff will help understand </w:t>
      </w:r>
      <w:r w:rsidR="004248E0">
        <w:rPr>
          <w:rFonts w:ascii="Calibri" w:eastAsia="Times New Roman" w:hAnsi="Calibri" w:cs="Calibri"/>
          <w:sz w:val="24"/>
          <w:szCs w:val="24"/>
        </w:rPr>
        <w:t xml:space="preserve">partner needs. </w:t>
      </w:r>
    </w:p>
    <w:p w:rsidR="004248E0" w:rsidRDefault="004248E0" w:rsidP="00C52176">
      <w:pPr>
        <w:spacing w:after="0" w:line="240" w:lineRule="auto"/>
        <w:rPr>
          <w:rFonts w:ascii="Calibri" w:eastAsia="Times New Roman" w:hAnsi="Calibri" w:cs="Calibri"/>
          <w:sz w:val="24"/>
          <w:szCs w:val="24"/>
        </w:rPr>
      </w:pPr>
    </w:p>
    <w:p w:rsidR="009304BF" w:rsidRDefault="004248E0" w:rsidP="00C52176">
      <w:pPr>
        <w:spacing w:after="0" w:line="240" w:lineRule="auto"/>
        <w:rPr>
          <w:rFonts w:ascii="Calibri" w:eastAsia="Times New Roman" w:hAnsi="Calibri" w:cs="Calibri"/>
          <w:sz w:val="24"/>
          <w:szCs w:val="24"/>
        </w:rPr>
      </w:pPr>
      <w:r w:rsidRPr="004248E0">
        <w:rPr>
          <w:rFonts w:ascii="Calibri" w:eastAsia="Times New Roman" w:hAnsi="Calibri" w:cs="Calibri"/>
          <w:sz w:val="24"/>
          <w:szCs w:val="24"/>
        </w:rPr>
        <w:t xml:space="preserve">J. DeFilippi Simpson </w:t>
      </w:r>
      <w:r>
        <w:rPr>
          <w:rFonts w:ascii="Calibri" w:eastAsia="Times New Roman" w:hAnsi="Calibri" w:cs="Calibri"/>
          <w:sz w:val="24"/>
          <w:szCs w:val="24"/>
        </w:rPr>
        <w:t xml:space="preserve">went over the potential functionality updates in species QC/Tree, registration tracking and eDR. </w:t>
      </w:r>
      <w:r w:rsidRPr="004248E0">
        <w:rPr>
          <w:rFonts w:ascii="Calibri" w:eastAsia="Times New Roman" w:hAnsi="Calibri" w:cs="Calibri"/>
          <w:sz w:val="24"/>
          <w:szCs w:val="24"/>
        </w:rPr>
        <w:t>J. DeFilippi Simpson went over</w:t>
      </w:r>
      <w:r>
        <w:rPr>
          <w:rFonts w:ascii="Calibri" w:eastAsia="Times New Roman" w:hAnsi="Calibri" w:cs="Calibri"/>
          <w:sz w:val="24"/>
          <w:szCs w:val="24"/>
        </w:rPr>
        <w:t xml:space="preserve"> the timing which includes background, development, testing and production. For the </w:t>
      </w:r>
      <w:r w:rsidR="00A02B75">
        <w:rPr>
          <w:rFonts w:ascii="Calibri" w:eastAsia="Times New Roman" w:hAnsi="Calibri" w:cs="Calibri"/>
          <w:sz w:val="24"/>
          <w:szCs w:val="24"/>
        </w:rPr>
        <w:t xml:space="preserve">species QC/tree it could take 9 - </w:t>
      </w:r>
      <w:r>
        <w:rPr>
          <w:rFonts w:ascii="Calibri" w:eastAsia="Times New Roman" w:hAnsi="Calibri" w:cs="Calibri"/>
          <w:sz w:val="24"/>
          <w:szCs w:val="24"/>
        </w:rPr>
        <w:t>12 months, for the registration tracking it could take 15-18 months, for the eDR it could take 15-18 months.</w:t>
      </w:r>
      <w:r w:rsidR="005F2A49">
        <w:rPr>
          <w:rFonts w:ascii="Calibri" w:eastAsia="Times New Roman" w:hAnsi="Calibri" w:cs="Calibri"/>
          <w:sz w:val="24"/>
          <w:szCs w:val="24"/>
        </w:rPr>
        <w:t xml:space="preserve"> However, timing could be flexible.</w:t>
      </w:r>
      <w:r>
        <w:rPr>
          <w:rFonts w:ascii="Calibri" w:eastAsia="Times New Roman" w:hAnsi="Calibri" w:cs="Calibri"/>
          <w:sz w:val="24"/>
          <w:szCs w:val="24"/>
        </w:rPr>
        <w:t xml:space="preserve"> </w:t>
      </w:r>
      <w:r w:rsidR="005F2A49" w:rsidRPr="004248E0">
        <w:rPr>
          <w:rFonts w:ascii="Calibri" w:eastAsia="Times New Roman" w:hAnsi="Calibri" w:cs="Calibri"/>
          <w:sz w:val="24"/>
          <w:szCs w:val="24"/>
        </w:rPr>
        <w:t xml:space="preserve">J. DeFilippi Simpson </w:t>
      </w:r>
      <w:r w:rsidR="005F2A49">
        <w:rPr>
          <w:rFonts w:ascii="Calibri" w:eastAsia="Times New Roman" w:hAnsi="Calibri" w:cs="Calibri"/>
          <w:sz w:val="24"/>
          <w:szCs w:val="24"/>
        </w:rPr>
        <w:t>went over</w:t>
      </w:r>
      <w:r w:rsidR="005F2A49">
        <w:rPr>
          <w:rFonts w:ascii="Calibri" w:eastAsia="Times New Roman" w:hAnsi="Calibri" w:cs="Calibri"/>
          <w:sz w:val="24"/>
          <w:szCs w:val="24"/>
        </w:rPr>
        <w:t xml:space="preserve"> resources which includes staff time, developer time and HL contract. A resource time is time dedicated to do the project not a calendar period. The species QC/tree is 3,000 hours, registration tracking is 4,500 hours and eDR is 4,500 hours of resource time. ACCSP has specific constraints for registration tracking and eDR. However, for all three applications they have requirements.  </w:t>
      </w:r>
      <w:r w:rsidR="005F2A49" w:rsidRPr="005F2A49">
        <w:rPr>
          <w:rFonts w:ascii="Calibri" w:eastAsia="Times New Roman" w:hAnsi="Calibri" w:cs="Calibri"/>
          <w:sz w:val="24"/>
          <w:szCs w:val="24"/>
        </w:rPr>
        <w:t>J. DeFilippi Simpson</w:t>
      </w:r>
      <w:r w:rsidR="005F2A49">
        <w:rPr>
          <w:rFonts w:ascii="Calibri" w:eastAsia="Times New Roman" w:hAnsi="Calibri" w:cs="Calibri"/>
          <w:sz w:val="24"/>
          <w:szCs w:val="24"/>
        </w:rPr>
        <w:t xml:space="preserve"> noted for all for the applications ACCSP will need to meet with partners to determine the specific requirements. For registration tracking one constraint is the history of individual/ entity relationships.  Another constraint is would data be managed by partners only or can permit holders create an account. </w:t>
      </w:r>
      <w:r w:rsidR="00E71629">
        <w:rPr>
          <w:rFonts w:ascii="Calibri" w:eastAsia="Times New Roman" w:hAnsi="Calibri" w:cs="Calibri"/>
          <w:sz w:val="24"/>
          <w:szCs w:val="24"/>
        </w:rPr>
        <w:t>eDR constraints relate to APEX programing bandwidth and inverse functionality of e1-ticket. A. Webb asked why would the four different elements of eDR launch simultaneously rather than staggered like it was for eTRIPS.</w:t>
      </w:r>
      <w:r w:rsidR="00E71629" w:rsidRPr="00E71629">
        <w:t xml:space="preserve"> </w:t>
      </w:r>
      <w:r w:rsidR="00E71629" w:rsidRPr="00E71629">
        <w:rPr>
          <w:rFonts w:ascii="Calibri" w:eastAsia="Times New Roman" w:hAnsi="Calibri" w:cs="Calibri"/>
          <w:sz w:val="24"/>
          <w:szCs w:val="24"/>
        </w:rPr>
        <w:t>J. DeFilippi Simpson</w:t>
      </w:r>
      <w:r w:rsidR="00E71629">
        <w:rPr>
          <w:rFonts w:ascii="Calibri" w:eastAsia="Times New Roman" w:hAnsi="Calibri" w:cs="Calibri"/>
          <w:sz w:val="24"/>
          <w:szCs w:val="24"/>
        </w:rPr>
        <w:t xml:space="preserve"> noted that could be a part of the constraint or timing process. </w:t>
      </w:r>
      <w:r w:rsidR="00E71629" w:rsidRPr="00E71629">
        <w:rPr>
          <w:rFonts w:ascii="Calibri" w:eastAsia="Times New Roman" w:hAnsi="Calibri" w:cs="Calibri"/>
          <w:sz w:val="24"/>
          <w:szCs w:val="24"/>
        </w:rPr>
        <w:t>J. DeFilippi Simpson</w:t>
      </w:r>
      <w:r w:rsidR="00E71629">
        <w:rPr>
          <w:rFonts w:ascii="Calibri" w:eastAsia="Times New Roman" w:hAnsi="Calibri" w:cs="Calibri"/>
          <w:sz w:val="24"/>
          <w:szCs w:val="24"/>
        </w:rPr>
        <w:t xml:space="preserve"> went over the functionality changes</w:t>
      </w:r>
      <w:r w:rsidR="000E1E6D">
        <w:rPr>
          <w:rFonts w:ascii="Calibri" w:eastAsia="Times New Roman" w:hAnsi="Calibri" w:cs="Calibri"/>
          <w:sz w:val="24"/>
          <w:szCs w:val="24"/>
        </w:rPr>
        <w:t xml:space="preserve"> for eTRIPS, eDR and e1-ticket that would occur if</w:t>
      </w:r>
      <w:r w:rsidR="00E71629">
        <w:rPr>
          <w:rFonts w:ascii="Calibri" w:eastAsia="Times New Roman" w:hAnsi="Calibri" w:cs="Calibri"/>
          <w:sz w:val="24"/>
          <w:szCs w:val="24"/>
        </w:rPr>
        <w:t xml:space="preserve"> species QC/tree changed contributors. Under registration tracking </w:t>
      </w:r>
      <w:r w:rsidR="000E1E6D">
        <w:rPr>
          <w:rFonts w:ascii="Calibri" w:eastAsia="Times New Roman" w:hAnsi="Calibri" w:cs="Calibri"/>
          <w:sz w:val="24"/>
          <w:szCs w:val="24"/>
        </w:rPr>
        <w:t xml:space="preserve">SMS, SAFIS participant/ vessel database, and participant data would change. For eDR, the switchboard, API, data warehouse, registration tracking and species tree would change. </w:t>
      </w:r>
      <w:r w:rsidR="000E1E6D" w:rsidRPr="00E71629">
        <w:rPr>
          <w:rFonts w:ascii="Calibri" w:eastAsia="Times New Roman" w:hAnsi="Calibri" w:cs="Calibri"/>
          <w:sz w:val="24"/>
          <w:szCs w:val="24"/>
        </w:rPr>
        <w:t>J. DeFilippi Simpson</w:t>
      </w:r>
      <w:r w:rsidR="000E1E6D">
        <w:rPr>
          <w:rFonts w:ascii="Calibri" w:eastAsia="Times New Roman" w:hAnsi="Calibri" w:cs="Calibri"/>
          <w:sz w:val="24"/>
          <w:szCs w:val="24"/>
        </w:rPr>
        <w:t xml:space="preserve"> went over the dependencies and noted species QC/tree, registration tracking and eDR would have to have redesigned structures. </w:t>
      </w:r>
    </w:p>
    <w:p w:rsidR="009304BF" w:rsidRDefault="009304BF" w:rsidP="00C52176">
      <w:pPr>
        <w:spacing w:after="0" w:line="240" w:lineRule="auto"/>
        <w:rPr>
          <w:rFonts w:ascii="Calibri" w:eastAsia="Times New Roman" w:hAnsi="Calibri" w:cs="Calibri"/>
          <w:sz w:val="24"/>
          <w:szCs w:val="24"/>
        </w:rPr>
      </w:pPr>
    </w:p>
    <w:p w:rsidR="000E1E6D" w:rsidRDefault="000E1E6D"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J. Wilson asked about the logic to have SAFIS eDR create a vessel trip report. A</w:t>
      </w:r>
      <w:r w:rsidR="00A02B75">
        <w:rPr>
          <w:rFonts w:ascii="Calibri" w:eastAsia="Times New Roman" w:hAnsi="Calibri" w:cs="Calibri"/>
          <w:sz w:val="24"/>
          <w:szCs w:val="24"/>
        </w:rPr>
        <w:t>.</w:t>
      </w:r>
      <w:r>
        <w:rPr>
          <w:rFonts w:ascii="Calibri" w:eastAsia="Times New Roman" w:hAnsi="Calibri" w:cs="Calibri"/>
          <w:sz w:val="24"/>
          <w:szCs w:val="24"/>
        </w:rPr>
        <w:t xml:space="preserve"> Webb responded and noted it would not be used for a large scale commercial operation. M</w:t>
      </w:r>
      <w:r w:rsidRPr="000E1E6D">
        <w:rPr>
          <w:rFonts w:ascii="Calibri" w:eastAsia="Times New Roman" w:hAnsi="Calibri" w:cs="Calibri"/>
          <w:sz w:val="24"/>
          <w:szCs w:val="24"/>
        </w:rPr>
        <w:t>assachusetts</w:t>
      </w:r>
      <w:r>
        <w:rPr>
          <w:rFonts w:ascii="Calibri" w:eastAsia="Times New Roman" w:hAnsi="Calibri" w:cs="Calibri"/>
          <w:sz w:val="24"/>
          <w:szCs w:val="24"/>
        </w:rPr>
        <w:t xml:space="preserve"> only uses it for the shellfish industry. They require area and gear information from the dealer records. The only thing missing would be fishing time. </w:t>
      </w:r>
      <w:r w:rsidR="001D5483">
        <w:rPr>
          <w:rFonts w:ascii="Calibri" w:eastAsia="Times New Roman" w:hAnsi="Calibri" w:cs="Calibri"/>
          <w:sz w:val="24"/>
          <w:szCs w:val="24"/>
        </w:rPr>
        <w:t xml:space="preserve">Now this is added as an attribute in eDR mobile so all elements are present for a trip report. </w:t>
      </w:r>
    </w:p>
    <w:p w:rsidR="000E1E6D" w:rsidRDefault="000E1E6D" w:rsidP="00C52176">
      <w:pPr>
        <w:spacing w:after="0" w:line="240" w:lineRule="auto"/>
        <w:rPr>
          <w:rFonts w:ascii="Calibri" w:eastAsia="Times New Roman" w:hAnsi="Calibri" w:cs="Calibri"/>
          <w:sz w:val="24"/>
          <w:szCs w:val="24"/>
        </w:rPr>
      </w:pPr>
    </w:p>
    <w:p w:rsidR="000E1E6D" w:rsidRDefault="000E1E6D" w:rsidP="00C52176">
      <w:pPr>
        <w:spacing w:after="0" w:line="240" w:lineRule="auto"/>
        <w:rPr>
          <w:rFonts w:ascii="Calibri" w:eastAsia="Times New Roman" w:hAnsi="Calibri" w:cs="Calibri"/>
          <w:sz w:val="24"/>
          <w:szCs w:val="24"/>
        </w:rPr>
      </w:pPr>
    </w:p>
    <w:p w:rsidR="000E1E6D" w:rsidRDefault="000E1E6D" w:rsidP="00C52176">
      <w:pPr>
        <w:spacing w:after="0" w:line="240" w:lineRule="auto"/>
        <w:rPr>
          <w:rFonts w:ascii="Calibri" w:eastAsia="Times New Roman" w:hAnsi="Calibri" w:cs="Calibri"/>
          <w:sz w:val="24"/>
          <w:szCs w:val="24"/>
        </w:rPr>
      </w:pPr>
    </w:p>
    <w:p w:rsidR="000E1E6D" w:rsidRDefault="000E1E6D" w:rsidP="00C52176">
      <w:pPr>
        <w:spacing w:after="0" w:line="240" w:lineRule="auto"/>
        <w:rPr>
          <w:rFonts w:ascii="Calibri" w:eastAsia="Times New Roman" w:hAnsi="Calibri" w:cs="Calibri"/>
          <w:sz w:val="24"/>
          <w:szCs w:val="24"/>
        </w:rPr>
      </w:pPr>
    </w:p>
    <w:p w:rsidR="000E1E6D" w:rsidRDefault="000E1E6D" w:rsidP="00C52176">
      <w:pPr>
        <w:spacing w:after="0" w:line="240" w:lineRule="auto"/>
        <w:rPr>
          <w:rFonts w:ascii="Calibri" w:eastAsia="Times New Roman" w:hAnsi="Calibri" w:cs="Calibri"/>
          <w:sz w:val="24"/>
          <w:szCs w:val="24"/>
        </w:rPr>
      </w:pPr>
    </w:p>
    <w:p w:rsidR="001D5483" w:rsidRDefault="001D5483"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 Wilson noted that with registration tracking and the historical information with participant IDs to make sure partners are aware of adjustments. So no information is lost. </w:t>
      </w:r>
    </w:p>
    <w:p w:rsidR="001D5483" w:rsidRDefault="001D5483" w:rsidP="00C52176">
      <w:pPr>
        <w:spacing w:after="0" w:line="240" w:lineRule="auto"/>
        <w:rPr>
          <w:rFonts w:ascii="Calibri" w:eastAsia="Times New Roman" w:hAnsi="Calibri" w:cs="Calibri"/>
          <w:sz w:val="24"/>
          <w:szCs w:val="24"/>
        </w:rPr>
      </w:pPr>
    </w:p>
    <w:p w:rsidR="00C52176" w:rsidRDefault="001D5483"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 DeFilippi Simpson went over staff thoughts of the timeline. In 2022, the species tree would be worked along with Lobster tracking. In 2023, registration tracking would be worked on. However, no eDR work until 2024. </w:t>
      </w:r>
    </w:p>
    <w:p w:rsidR="001D5483" w:rsidRDefault="001D5483" w:rsidP="001D5483">
      <w:pPr>
        <w:spacing w:after="0" w:line="240" w:lineRule="auto"/>
        <w:rPr>
          <w:rFonts w:ascii="Calibri" w:eastAsia="Times New Roman" w:hAnsi="Calibri" w:cs="Calibri"/>
          <w:sz w:val="24"/>
          <w:szCs w:val="24"/>
        </w:rPr>
      </w:pPr>
    </w:p>
    <w:p w:rsidR="00FD678A" w:rsidRDefault="001D5483"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 Webb </w:t>
      </w:r>
      <w:r w:rsidR="00FD678A">
        <w:rPr>
          <w:rFonts w:ascii="Calibri" w:eastAsia="Times New Roman" w:hAnsi="Calibri" w:cs="Calibri"/>
          <w:sz w:val="24"/>
          <w:szCs w:val="24"/>
        </w:rPr>
        <w:t>noted concern about how</w:t>
      </w:r>
      <w:r>
        <w:rPr>
          <w:rFonts w:ascii="Calibri" w:eastAsia="Times New Roman" w:hAnsi="Calibri" w:cs="Calibri"/>
          <w:sz w:val="24"/>
          <w:szCs w:val="24"/>
        </w:rPr>
        <w:t xml:space="preserve"> staff </w:t>
      </w:r>
      <w:r w:rsidR="00FD678A">
        <w:rPr>
          <w:rFonts w:ascii="Calibri" w:eastAsia="Times New Roman" w:hAnsi="Calibri" w:cs="Calibri"/>
          <w:sz w:val="24"/>
          <w:szCs w:val="24"/>
        </w:rPr>
        <w:t xml:space="preserve">would </w:t>
      </w:r>
      <w:r>
        <w:rPr>
          <w:rFonts w:ascii="Calibri" w:eastAsia="Times New Roman" w:hAnsi="Calibri" w:cs="Calibri"/>
          <w:sz w:val="24"/>
          <w:szCs w:val="24"/>
        </w:rPr>
        <w:t xml:space="preserve">work on registration tracking without eDR. </w:t>
      </w:r>
      <w:r w:rsidR="00FD678A">
        <w:rPr>
          <w:rFonts w:ascii="Calibri" w:eastAsia="Times New Roman" w:hAnsi="Calibri" w:cs="Calibri"/>
          <w:sz w:val="24"/>
          <w:szCs w:val="24"/>
        </w:rPr>
        <w:t xml:space="preserve">A. Webb asked how staff came up with the 15-18 months’ workload timeline. </w:t>
      </w:r>
      <w:r w:rsidR="00FD678A" w:rsidRPr="00FD678A">
        <w:rPr>
          <w:rFonts w:ascii="Calibri" w:eastAsia="Times New Roman" w:hAnsi="Calibri" w:cs="Calibri"/>
          <w:sz w:val="24"/>
          <w:szCs w:val="24"/>
        </w:rPr>
        <w:t>J. DeFilippi Simpson</w:t>
      </w:r>
      <w:r w:rsidR="00FD678A">
        <w:rPr>
          <w:rFonts w:ascii="Calibri" w:eastAsia="Times New Roman" w:hAnsi="Calibri" w:cs="Calibri"/>
          <w:sz w:val="24"/>
          <w:szCs w:val="24"/>
        </w:rPr>
        <w:t xml:space="preserve"> noted the time range is flexible and a lot of lessons were learned during the eTRIPS switchboard process. E. Martino noted during the final process of the eTRIPS redesign process there was a lack in software development time. K. Holmes noted some of the previous logic can be rebuilt into eDR. </w:t>
      </w:r>
    </w:p>
    <w:p w:rsidR="00FD678A" w:rsidRDefault="00FD678A" w:rsidP="00C52176">
      <w:pPr>
        <w:spacing w:after="0" w:line="240" w:lineRule="auto"/>
        <w:rPr>
          <w:rFonts w:ascii="Calibri" w:eastAsia="Times New Roman" w:hAnsi="Calibri" w:cs="Calibri"/>
          <w:sz w:val="24"/>
          <w:szCs w:val="24"/>
        </w:rPr>
      </w:pPr>
    </w:p>
    <w:p w:rsidR="00C52176" w:rsidRPr="00C52176" w:rsidRDefault="00CD324C"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 Wilson noted she agrees with the timeline. J. Wilson asked if the NE dealers that use file upload would be transitioned to an API. </w:t>
      </w:r>
      <w:r w:rsidR="00844826">
        <w:rPr>
          <w:rFonts w:ascii="Calibri" w:eastAsia="Times New Roman" w:hAnsi="Calibri" w:cs="Calibri"/>
          <w:sz w:val="24"/>
          <w:szCs w:val="24"/>
        </w:rPr>
        <w:t>H. McBride noted that if ACCSP is collecting requirements she suggests ad</w:t>
      </w:r>
      <w:r w:rsidR="00C52176" w:rsidRPr="00C52176">
        <w:rPr>
          <w:rFonts w:ascii="Calibri" w:eastAsia="Times New Roman" w:hAnsi="Calibri" w:cs="Calibri"/>
          <w:sz w:val="24"/>
          <w:szCs w:val="24"/>
        </w:rPr>
        <w:t xml:space="preserve">ding Clam dealers to the </w:t>
      </w:r>
      <w:r w:rsidR="00844826">
        <w:rPr>
          <w:rFonts w:ascii="Calibri" w:eastAsia="Times New Roman" w:hAnsi="Calibri" w:cs="Calibri"/>
          <w:sz w:val="24"/>
          <w:szCs w:val="24"/>
        </w:rPr>
        <w:t xml:space="preserve">eDR redesign. G. White followed up with A. Webb and noted staff does have a concern setting up a 3 year timeline which is why this discussion is important. </w:t>
      </w:r>
    </w:p>
    <w:p w:rsidR="00C52176" w:rsidRPr="00C52176" w:rsidRDefault="00C52176" w:rsidP="00C52176">
      <w:pPr>
        <w:spacing w:after="0" w:line="240" w:lineRule="auto"/>
        <w:rPr>
          <w:rFonts w:ascii="Calibri" w:eastAsia="Times New Roman" w:hAnsi="Calibri" w:cs="Calibri"/>
          <w:sz w:val="24"/>
          <w:szCs w:val="24"/>
        </w:rPr>
      </w:pPr>
    </w:p>
    <w:p w:rsidR="00C52176" w:rsidRPr="00C52176" w:rsidRDefault="00844826" w:rsidP="00C52176">
      <w:pPr>
        <w:spacing w:after="0" w:line="240" w:lineRule="auto"/>
        <w:rPr>
          <w:rFonts w:ascii="Calibri" w:eastAsia="Times New Roman" w:hAnsi="Calibri" w:cs="Calibri"/>
          <w:sz w:val="24"/>
          <w:szCs w:val="24"/>
        </w:rPr>
      </w:pPr>
      <w:r>
        <w:rPr>
          <w:rFonts w:ascii="Calibri" w:eastAsia="Times New Roman" w:hAnsi="Calibri" w:cs="Calibri"/>
          <w:sz w:val="24"/>
          <w:szCs w:val="24"/>
        </w:rPr>
        <w:t>A.Webb asked if the</w:t>
      </w:r>
      <w:r w:rsidR="00931A4F" w:rsidRPr="00931A4F">
        <w:t xml:space="preserve"> </w:t>
      </w:r>
      <w:r w:rsidR="00931A4F" w:rsidRPr="00931A4F">
        <w:rPr>
          <w:rFonts w:ascii="Calibri" w:eastAsia="Times New Roman" w:hAnsi="Calibri" w:cs="Calibri"/>
          <w:sz w:val="24"/>
          <w:szCs w:val="24"/>
        </w:rPr>
        <w:t>species QC/tree</w:t>
      </w:r>
      <w:r w:rsidR="00931A4F">
        <w:rPr>
          <w:rFonts w:ascii="Calibri" w:eastAsia="Times New Roman" w:hAnsi="Calibri" w:cs="Calibri"/>
          <w:sz w:val="24"/>
          <w:szCs w:val="24"/>
        </w:rPr>
        <w:t xml:space="preserve"> was built without an eDR component would the entire list be defaulted to what is shown in eDR and the list would be trimmed down for eTRIPS based on trip type.  </w:t>
      </w:r>
      <w:r w:rsidR="00C777F8" w:rsidRPr="00C777F8">
        <w:rPr>
          <w:rFonts w:ascii="Calibri" w:eastAsia="Times New Roman" w:hAnsi="Calibri" w:cs="Calibri"/>
          <w:sz w:val="24"/>
          <w:szCs w:val="24"/>
        </w:rPr>
        <w:t>J. DeFilippi Simpson</w:t>
      </w:r>
      <w:r w:rsidR="00C777F8">
        <w:rPr>
          <w:rFonts w:ascii="Calibri" w:eastAsia="Times New Roman" w:hAnsi="Calibri" w:cs="Calibri"/>
          <w:sz w:val="24"/>
          <w:szCs w:val="24"/>
        </w:rPr>
        <w:t xml:space="preserve"> noted they would have to discuss how it will be implemented. K. Holmes followed up with A. Webb and stated she is correct. eTRIPS would use the new species QC by trip type. </w:t>
      </w:r>
    </w:p>
    <w:p w:rsidR="00C52176" w:rsidRPr="00C52176" w:rsidRDefault="00C52176" w:rsidP="00C52176">
      <w:pPr>
        <w:spacing w:after="0" w:line="240" w:lineRule="auto"/>
        <w:rPr>
          <w:rFonts w:ascii="Calibri" w:eastAsia="Times New Roman" w:hAnsi="Calibri" w:cs="Calibri"/>
          <w:sz w:val="24"/>
          <w:szCs w:val="24"/>
        </w:rPr>
      </w:pPr>
    </w:p>
    <w:p w:rsidR="00A8615C" w:rsidRPr="00A8615C" w:rsidRDefault="00A8615C" w:rsidP="00C52176">
      <w:pPr>
        <w:spacing w:after="0" w:line="240" w:lineRule="auto"/>
        <w:rPr>
          <w:rFonts w:ascii="Calibri" w:eastAsia="Times New Roman" w:hAnsi="Calibri" w:cs="Calibri"/>
          <w:b/>
          <w:sz w:val="24"/>
          <w:szCs w:val="24"/>
          <w:u w:val="single"/>
        </w:rPr>
      </w:pPr>
      <w:r w:rsidRPr="00A8615C">
        <w:rPr>
          <w:rFonts w:ascii="Calibri" w:eastAsia="Times New Roman" w:hAnsi="Calibri" w:cs="Calibri"/>
          <w:b/>
          <w:sz w:val="24"/>
          <w:szCs w:val="24"/>
          <w:u w:val="single"/>
        </w:rPr>
        <w:t>ACCSP network modernization</w:t>
      </w:r>
      <w:r w:rsidRPr="00A8615C">
        <w:rPr>
          <w:rFonts w:ascii="Calibri" w:eastAsia="Times New Roman" w:hAnsi="Calibri" w:cs="Calibri"/>
          <w:b/>
          <w:sz w:val="24"/>
          <w:szCs w:val="24"/>
          <w:u w:val="single"/>
        </w:rPr>
        <w:t xml:space="preserve"> </w:t>
      </w:r>
    </w:p>
    <w:p w:rsidR="00A8615C" w:rsidRDefault="00A8615C" w:rsidP="00C52176">
      <w:pPr>
        <w:spacing w:after="0" w:line="240" w:lineRule="auto"/>
        <w:rPr>
          <w:rFonts w:ascii="Calibri" w:eastAsia="Times New Roman" w:hAnsi="Calibri" w:cs="Calibri"/>
          <w:b/>
          <w:sz w:val="24"/>
          <w:szCs w:val="24"/>
          <w:u w:val="single"/>
        </w:rPr>
      </w:pPr>
    </w:p>
    <w:p w:rsidR="00A8615C" w:rsidRDefault="00A8615C" w:rsidP="00A8615C">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 Martino went over the ACCSP network modernization. Every 5 years, the hardware is refreshed and old devices are replaced. The network has now been configured to have redundancy from the ISP, there are multiple firewalls, and servers all have different switches. The new devices have faster data processing and filtering, and a faster internal bandwidth. There are also additional security features like automated malware scanning and removal, improved traffic monitoring filtering and improved VPN. </w:t>
      </w:r>
    </w:p>
    <w:p w:rsidR="00535D4A" w:rsidRDefault="00535D4A" w:rsidP="00A8615C">
      <w:pPr>
        <w:spacing w:after="0" w:line="240" w:lineRule="auto"/>
        <w:rPr>
          <w:rFonts w:ascii="Calibri" w:eastAsia="Times New Roman" w:hAnsi="Calibri" w:cs="Calibri"/>
          <w:sz w:val="24"/>
          <w:szCs w:val="24"/>
        </w:rPr>
      </w:pPr>
    </w:p>
    <w:p w:rsidR="00535D4A" w:rsidRPr="00C52176" w:rsidRDefault="00535D4A" w:rsidP="00A8615C">
      <w:pPr>
        <w:spacing w:after="0" w:line="240" w:lineRule="auto"/>
        <w:rPr>
          <w:rFonts w:ascii="Calibri" w:eastAsia="Times New Roman" w:hAnsi="Calibri" w:cs="Calibri"/>
          <w:sz w:val="24"/>
          <w:szCs w:val="24"/>
        </w:rPr>
      </w:pPr>
    </w:p>
    <w:p w:rsidR="00A8615C" w:rsidRDefault="00A8615C" w:rsidP="00C52176">
      <w:pPr>
        <w:spacing w:after="0" w:line="240" w:lineRule="auto"/>
        <w:rPr>
          <w:rFonts w:ascii="Calibri" w:eastAsia="Times New Roman" w:hAnsi="Calibri" w:cs="Calibri"/>
          <w:b/>
          <w:sz w:val="24"/>
          <w:szCs w:val="24"/>
          <w:u w:val="single"/>
        </w:rPr>
      </w:pPr>
    </w:p>
    <w:p w:rsidR="00A8615C" w:rsidRDefault="00A8615C" w:rsidP="00C52176">
      <w:pPr>
        <w:spacing w:after="0" w:line="240" w:lineRule="auto"/>
        <w:rPr>
          <w:rFonts w:ascii="Calibri" w:eastAsia="Times New Roman" w:hAnsi="Calibri" w:cs="Calibri"/>
          <w:b/>
          <w:sz w:val="24"/>
          <w:szCs w:val="24"/>
          <w:u w:val="single"/>
        </w:rPr>
      </w:pPr>
    </w:p>
    <w:p w:rsidR="00A8615C" w:rsidRDefault="00A8615C" w:rsidP="00A8615C">
      <w:pPr>
        <w:spacing w:after="0" w:line="240" w:lineRule="auto"/>
        <w:rPr>
          <w:rFonts w:ascii="Calibri" w:eastAsia="Times New Roman" w:hAnsi="Calibri" w:cs="Calibri"/>
          <w:b/>
          <w:sz w:val="24"/>
          <w:szCs w:val="24"/>
          <w:u w:val="single"/>
        </w:rPr>
      </w:pPr>
    </w:p>
    <w:p w:rsidR="00A8615C" w:rsidRDefault="00A8615C" w:rsidP="00A8615C">
      <w:pPr>
        <w:spacing w:after="0" w:line="240" w:lineRule="auto"/>
        <w:rPr>
          <w:rFonts w:ascii="Calibri" w:eastAsia="Times New Roman" w:hAnsi="Calibri" w:cs="Calibri"/>
          <w:b/>
          <w:sz w:val="24"/>
          <w:szCs w:val="24"/>
          <w:u w:val="single"/>
        </w:rPr>
      </w:pPr>
    </w:p>
    <w:p w:rsidR="00A8615C" w:rsidRDefault="00A8615C" w:rsidP="00A8615C">
      <w:pPr>
        <w:spacing w:after="0" w:line="240" w:lineRule="auto"/>
        <w:rPr>
          <w:rFonts w:ascii="Calibri" w:eastAsia="Times New Roman" w:hAnsi="Calibri" w:cs="Calibri"/>
          <w:b/>
          <w:sz w:val="24"/>
          <w:szCs w:val="24"/>
          <w:u w:val="single"/>
        </w:rPr>
      </w:pPr>
    </w:p>
    <w:p w:rsidR="00A8615C" w:rsidRDefault="00C777F8" w:rsidP="00A8615C">
      <w:pPr>
        <w:spacing w:after="0" w:line="240" w:lineRule="auto"/>
        <w:rPr>
          <w:rFonts w:ascii="Calibri" w:eastAsia="Times New Roman" w:hAnsi="Calibri" w:cs="Calibri"/>
          <w:b/>
          <w:sz w:val="24"/>
          <w:szCs w:val="24"/>
          <w:u w:val="single"/>
        </w:rPr>
      </w:pPr>
      <w:r w:rsidRPr="00C777F8">
        <w:rPr>
          <w:rFonts w:ascii="Calibri" w:eastAsia="Times New Roman" w:hAnsi="Calibri" w:cs="Calibri"/>
          <w:b/>
          <w:sz w:val="24"/>
          <w:szCs w:val="24"/>
          <w:u w:val="single"/>
        </w:rPr>
        <w:t xml:space="preserve">Oracle Upgrade </w:t>
      </w:r>
    </w:p>
    <w:p w:rsidR="00A8615C" w:rsidRDefault="00A8615C" w:rsidP="005E7AAA">
      <w:pPr>
        <w:spacing w:after="0" w:line="240" w:lineRule="auto"/>
        <w:rPr>
          <w:rFonts w:ascii="Calibri" w:eastAsia="Times New Roman" w:hAnsi="Calibri" w:cs="Calibri"/>
          <w:sz w:val="24"/>
          <w:szCs w:val="24"/>
        </w:rPr>
      </w:pPr>
      <w:r>
        <w:rPr>
          <w:rFonts w:ascii="Calibri" w:eastAsia="Times New Roman" w:hAnsi="Calibri" w:cs="Calibri"/>
          <w:sz w:val="24"/>
          <w:szCs w:val="24"/>
        </w:rPr>
        <w:t>E. Martino stated for the last 2 years ACCSP has been moving from 12c Oracle to 19c. This is important for Oracle updates, support and security. There will be an upgrade on the data warehouse production, and Oracle software will be updated to 19c on March 10</w:t>
      </w:r>
      <w:r w:rsidRPr="00A8615C">
        <w:rPr>
          <w:rFonts w:ascii="Calibri" w:eastAsia="Times New Roman" w:hAnsi="Calibri" w:cs="Calibri"/>
          <w:sz w:val="24"/>
          <w:szCs w:val="24"/>
          <w:vertAlign w:val="superscript"/>
        </w:rPr>
        <w:t>th</w:t>
      </w:r>
      <w:r>
        <w:rPr>
          <w:rFonts w:ascii="Calibri" w:eastAsia="Times New Roman" w:hAnsi="Calibri" w:cs="Calibri"/>
          <w:sz w:val="24"/>
          <w:szCs w:val="24"/>
        </w:rPr>
        <w:t>. This will not affect SAFIS. For additional development features APEX was upgrade</w:t>
      </w:r>
      <w:r w:rsidR="007826FE">
        <w:rPr>
          <w:rFonts w:ascii="Calibri" w:eastAsia="Times New Roman" w:hAnsi="Calibri" w:cs="Calibri"/>
          <w:sz w:val="24"/>
          <w:szCs w:val="24"/>
        </w:rPr>
        <w:t>d from</w:t>
      </w:r>
      <w:r>
        <w:rPr>
          <w:rFonts w:ascii="Calibri" w:eastAsia="Times New Roman" w:hAnsi="Calibri" w:cs="Calibri"/>
          <w:sz w:val="24"/>
          <w:szCs w:val="24"/>
        </w:rPr>
        <w:t xml:space="preserve"> APEX 18 to 19.2. </w:t>
      </w:r>
      <w:r w:rsidR="007826FE">
        <w:rPr>
          <w:rFonts w:ascii="Calibri" w:eastAsia="Times New Roman" w:hAnsi="Calibri" w:cs="Calibri"/>
          <w:sz w:val="24"/>
          <w:szCs w:val="24"/>
        </w:rPr>
        <w:t>The data warehouse upgrade f</w:t>
      </w:r>
      <w:r w:rsidR="005E7AAA">
        <w:rPr>
          <w:rFonts w:ascii="Calibri" w:eastAsia="Times New Roman" w:hAnsi="Calibri" w:cs="Calibri"/>
          <w:sz w:val="24"/>
          <w:szCs w:val="24"/>
        </w:rPr>
        <w:t>r</w:t>
      </w:r>
      <w:r w:rsidR="007826FE">
        <w:rPr>
          <w:rFonts w:ascii="Calibri" w:eastAsia="Times New Roman" w:hAnsi="Calibri" w:cs="Calibri"/>
          <w:sz w:val="24"/>
          <w:szCs w:val="24"/>
        </w:rPr>
        <w:t>om</w:t>
      </w:r>
      <w:r w:rsidR="005E7AAA">
        <w:rPr>
          <w:rFonts w:ascii="Calibri" w:eastAsia="Times New Roman" w:hAnsi="Calibri" w:cs="Calibri"/>
          <w:sz w:val="24"/>
          <w:szCs w:val="24"/>
        </w:rPr>
        <w:t xml:space="preserve"> APEX 19 to 19.2 is scheduled for April 2022. In SAFIS DEV, upgrading from APEX 19.2 to APEX 21 is in progress. </w:t>
      </w:r>
    </w:p>
    <w:p w:rsidR="005E7AAA" w:rsidRPr="00C52176" w:rsidRDefault="005E7AAA" w:rsidP="005E7AAA">
      <w:pPr>
        <w:spacing w:after="0" w:line="240" w:lineRule="auto"/>
        <w:rPr>
          <w:rFonts w:ascii="Calibri" w:eastAsia="Times New Roman" w:hAnsi="Calibri" w:cs="Calibri"/>
          <w:sz w:val="24"/>
          <w:szCs w:val="24"/>
        </w:rPr>
      </w:pPr>
    </w:p>
    <w:p w:rsidR="00C52176" w:rsidRPr="00C777F8" w:rsidRDefault="00C777F8" w:rsidP="00010BFF">
      <w:pPr>
        <w:spacing w:after="200" w:line="240" w:lineRule="auto"/>
        <w:contextualSpacing/>
        <w:rPr>
          <w:rFonts w:ascii="Calibri" w:eastAsia="Times New Roman" w:hAnsi="Calibri" w:cs="Calibri"/>
          <w:b/>
          <w:sz w:val="24"/>
          <w:szCs w:val="24"/>
          <w:u w:val="single"/>
        </w:rPr>
      </w:pPr>
      <w:r w:rsidRPr="00C777F8">
        <w:rPr>
          <w:rFonts w:ascii="Calibri" w:eastAsia="Times New Roman" w:hAnsi="Calibri" w:cs="Calibri"/>
          <w:b/>
          <w:sz w:val="24"/>
          <w:szCs w:val="24"/>
          <w:u w:val="single"/>
        </w:rPr>
        <w:t xml:space="preserve">FISMA Update </w:t>
      </w:r>
    </w:p>
    <w:p w:rsidR="00C52176" w:rsidRDefault="00EC13BD" w:rsidP="00C777F8">
      <w:p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ACCSP now needs federal security requirements for non-federal systems.  </w:t>
      </w:r>
      <w:r w:rsidR="005E1EFB">
        <w:rPr>
          <w:rFonts w:ascii="Calibri" w:eastAsia="Times New Roman" w:hAnsi="Calibri" w:cs="Calibri"/>
          <w:sz w:val="24"/>
          <w:szCs w:val="24"/>
        </w:rPr>
        <w:t>E. Martino noted in September 2021</w:t>
      </w:r>
      <w:r w:rsidR="007826FE">
        <w:rPr>
          <w:rFonts w:ascii="Calibri" w:eastAsia="Times New Roman" w:hAnsi="Calibri" w:cs="Calibri"/>
          <w:sz w:val="24"/>
          <w:szCs w:val="24"/>
        </w:rPr>
        <w:t>,</w:t>
      </w:r>
      <w:r w:rsidR="005E1EFB">
        <w:rPr>
          <w:rFonts w:ascii="Calibri" w:eastAsia="Times New Roman" w:hAnsi="Calibri" w:cs="Calibri"/>
          <w:sz w:val="24"/>
          <w:szCs w:val="24"/>
        </w:rPr>
        <w:t xml:space="preserve"> 43 controls were addressed during the quarterly assessment, and 20 controls were addressed in December 2021. In March 2022, during the quarterly assessment another 32 controls will be addressed. March 2022, also marks ACCSP’s second annual audit. This is </w:t>
      </w:r>
      <w:r w:rsidR="007826FE">
        <w:rPr>
          <w:rFonts w:ascii="Calibri" w:eastAsia="Times New Roman" w:hAnsi="Calibri" w:cs="Calibri"/>
          <w:sz w:val="24"/>
          <w:szCs w:val="24"/>
        </w:rPr>
        <w:t>a</w:t>
      </w:r>
      <w:r w:rsidR="005E1EFB">
        <w:rPr>
          <w:rFonts w:ascii="Calibri" w:eastAsia="Times New Roman" w:hAnsi="Calibri" w:cs="Calibri"/>
          <w:sz w:val="24"/>
          <w:szCs w:val="24"/>
        </w:rPr>
        <w:t xml:space="preserve"> 6 to 8 week process and ACCSP expects NMFS OCIO to grant authority to connect in </w:t>
      </w:r>
      <w:r w:rsidR="000E20A1">
        <w:rPr>
          <w:rFonts w:ascii="Calibri" w:eastAsia="Times New Roman" w:hAnsi="Calibri" w:cs="Calibri"/>
          <w:sz w:val="24"/>
          <w:szCs w:val="24"/>
        </w:rPr>
        <w:t>May of</w:t>
      </w:r>
      <w:r w:rsidR="005E1EFB">
        <w:rPr>
          <w:rFonts w:ascii="Calibri" w:eastAsia="Times New Roman" w:hAnsi="Calibri" w:cs="Calibri"/>
          <w:sz w:val="24"/>
          <w:szCs w:val="24"/>
        </w:rPr>
        <w:t xml:space="preserve"> 2022. </w:t>
      </w:r>
    </w:p>
    <w:p w:rsidR="00EC13BD" w:rsidRDefault="00EC13BD" w:rsidP="00C777F8">
      <w:pPr>
        <w:spacing w:after="200" w:line="276" w:lineRule="auto"/>
        <w:contextualSpacing/>
        <w:rPr>
          <w:rFonts w:ascii="Calibri" w:eastAsia="Times New Roman" w:hAnsi="Calibri" w:cs="Calibri"/>
          <w:sz w:val="24"/>
          <w:szCs w:val="24"/>
        </w:rPr>
      </w:pPr>
    </w:p>
    <w:p w:rsidR="00C52176" w:rsidRPr="00C777F8" w:rsidRDefault="00C52176" w:rsidP="00010BFF">
      <w:pPr>
        <w:spacing w:after="200" w:line="240" w:lineRule="auto"/>
        <w:contextualSpacing/>
        <w:rPr>
          <w:rFonts w:ascii="Calibri" w:eastAsia="Times New Roman" w:hAnsi="Calibri" w:cs="Calibri"/>
          <w:b/>
          <w:sz w:val="24"/>
          <w:szCs w:val="24"/>
          <w:u w:val="single"/>
        </w:rPr>
      </w:pPr>
      <w:r w:rsidRPr="00C777F8">
        <w:rPr>
          <w:rFonts w:ascii="Calibri" w:eastAsia="Times New Roman" w:hAnsi="Calibri" w:cs="Calibri"/>
          <w:b/>
          <w:sz w:val="24"/>
          <w:szCs w:val="24"/>
          <w:u w:val="single"/>
        </w:rPr>
        <w:t xml:space="preserve">RAS: Real Application Security </w:t>
      </w:r>
    </w:p>
    <w:p w:rsidR="00C777F8" w:rsidRPr="00C52176" w:rsidRDefault="000E20A1" w:rsidP="00010BFF">
      <w:pPr>
        <w:spacing w:after="20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E. Martino went over </w:t>
      </w:r>
      <w:r w:rsidR="007826FE">
        <w:rPr>
          <w:rFonts w:ascii="Calibri" w:eastAsia="Times New Roman" w:hAnsi="Calibri" w:cs="Calibri"/>
          <w:sz w:val="24"/>
          <w:szCs w:val="24"/>
        </w:rPr>
        <w:t xml:space="preserve">the </w:t>
      </w:r>
      <w:r>
        <w:rPr>
          <w:rFonts w:ascii="Calibri" w:eastAsia="Times New Roman" w:hAnsi="Calibri" w:cs="Calibri"/>
          <w:sz w:val="24"/>
          <w:szCs w:val="24"/>
        </w:rPr>
        <w:t xml:space="preserve">Oracle real application security project which is in its early stages. This grants row security access rather than access to the whole table. This is a work in process for the data warehouse. </w:t>
      </w:r>
      <w:r w:rsidR="00535D4A">
        <w:rPr>
          <w:rFonts w:ascii="Calibri" w:eastAsia="Times New Roman" w:hAnsi="Calibri" w:cs="Calibri"/>
          <w:sz w:val="24"/>
          <w:szCs w:val="24"/>
        </w:rPr>
        <w:t>A.</w:t>
      </w:r>
      <w:r w:rsidR="002A0559">
        <w:rPr>
          <w:rFonts w:ascii="Calibri" w:eastAsia="Times New Roman" w:hAnsi="Calibri" w:cs="Calibri"/>
          <w:sz w:val="24"/>
          <w:szCs w:val="24"/>
        </w:rPr>
        <w:t xml:space="preserve"> </w:t>
      </w:r>
      <w:r w:rsidR="00535D4A">
        <w:rPr>
          <w:rFonts w:ascii="Calibri" w:eastAsia="Times New Roman" w:hAnsi="Calibri" w:cs="Calibri"/>
          <w:sz w:val="24"/>
          <w:szCs w:val="24"/>
        </w:rPr>
        <w:t xml:space="preserve">Webb asked if the security level is based on the confidentiality agreement or partners. </w:t>
      </w:r>
      <w:r w:rsidR="00535D4A" w:rsidRPr="00535D4A">
        <w:rPr>
          <w:rFonts w:ascii="Calibri" w:eastAsia="Times New Roman" w:hAnsi="Calibri" w:cs="Calibri"/>
          <w:sz w:val="24"/>
          <w:szCs w:val="24"/>
        </w:rPr>
        <w:t>J. DeFilippi Simpson</w:t>
      </w:r>
      <w:r w:rsidR="00535D4A">
        <w:rPr>
          <w:rFonts w:ascii="Calibri" w:eastAsia="Times New Roman" w:hAnsi="Calibri" w:cs="Calibri"/>
          <w:sz w:val="24"/>
          <w:szCs w:val="24"/>
        </w:rPr>
        <w:t xml:space="preserve"> stated it is based off the confidentiality agreement. </w:t>
      </w:r>
    </w:p>
    <w:p w:rsidR="00C52176" w:rsidRPr="00C52176" w:rsidRDefault="00C52176" w:rsidP="00C52176">
      <w:pPr>
        <w:spacing w:after="200" w:line="240" w:lineRule="auto"/>
        <w:ind w:left="1080"/>
        <w:contextualSpacing/>
        <w:rPr>
          <w:rFonts w:ascii="Calibri" w:eastAsia="Times New Roman" w:hAnsi="Calibri" w:cs="Calibri"/>
          <w:sz w:val="24"/>
          <w:szCs w:val="24"/>
        </w:rPr>
      </w:pPr>
    </w:p>
    <w:p w:rsidR="00C52176" w:rsidRDefault="00010BFF" w:rsidP="00010BFF">
      <w:pPr>
        <w:spacing w:after="200" w:line="240" w:lineRule="auto"/>
        <w:contextualSpacing/>
        <w:rPr>
          <w:rFonts w:ascii="Calibri" w:eastAsia="Times New Roman" w:hAnsi="Calibri" w:cs="Calibri"/>
          <w:b/>
          <w:sz w:val="24"/>
          <w:szCs w:val="24"/>
          <w:u w:val="single"/>
        </w:rPr>
      </w:pPr>
      <w:r w:rsidRPr="00C777F8">
        <w:rPr>
          <w:rFonts w:ascii="Calibri" w:eastAsia="Times New Roman" w:hAnsi="Calibri" w:cs="Calibri"/>
          <w:b/>
          <w:sz w:val="24"/>
          <w:szCs w:val="24"/>
          <w:u w:val="single"/>
        </w:rPr>
        <w:t>C</w:t>
      </w:r>
      <w:r w:rsidR="00C52176" w:rsidRPr="00C777F8">
        <w:rPr>
          <w:rFonts w:ascii="Calibri" w:eastAsia="Times New Roman" w:hAnsi="Calibri" w:cs="Calibri"/>
          <w:b/>
          <w:sz w:val="24"/>
          <w:szCs w:val="24"/>
          <w:u w:val="single"/>
        </w:rPr>
        <w:t>ommittee Update</w:t>
      </w:r>
    </w:p>
    <w:p w:rsidR="00535D4A" w:rsidRDefault="00535D4A" w:rsidP="00010BFF">
      <w:pPr>
        <w:spacing w:after="200" w:line="240" w:lineRule="auto"/>
        <w:contextualSpacing/>
        <w:rPr>
          <w:rFonts w:ascii="Calibri" w:eastAsia="Times New Roman" w:hAnsi="Calibri" w:cs="Calibri"/>
          <w:b/>
          <w:sz w:val="24"/>
          <w:szCs w:val="24"/>
          <w:u w:val="single"/>
        </w:rPr>
      </w:pPr>
    </w:p>
    <w:p w:rsidR="00535D4A" w:rsidRDefault="00535D4A" w:rsidP="00010BFF">
      <w:pPr>
        <w:spacing w:after="200" w:line="240" w:lineRule="auto"/>
        <w:contextualSpacing/>
        <w:rPr>
          <w:rFonts w:ascii="Calibri" w:eastAsia="Times New Roman" w:hAnsi="Calibri" w:cs="Calibri"/>
          <w:sz w:val="24"/>
          <w:szCs w:val="24"/>
        </w:rPr>
      </w:pPr>
      <w:r w:rsidRPr="00535D4A">
        <w:rPr>
          <w:rFonts w:ascii="Calibri" w:eastAsia="Times New Roman" w:hAnsi="Calibri" w:cs="Calibri"/>
          <w:sz w:val="24"/>
          <w:szCs w:val="24"/>
        </w:rPr>
        <w:t xml:space="preserve">M. Rinaldi </w:t>
      </w:r>
      <w:r>
        <w:rPr>
          <w:rFonts w:ascii="Calibri" w:eastAsia="Times New Roman" w:hAnsi="Calibri" w:cs="Calibri"/>
          <w:sz w:val="24"/>
          <w:szCs w:val="24"/>
        </w:rPr>
        <w:t>provided the group with a Commercial Technical Committee update. There has been a series of autofill discussions coordinated with the Recreational Technical Committee. The meetings are focused on finding a consensus approach for data entry in eTRIPS mobile/online. Autofill is a feature that is available on eTRIPS mobile based on what</w:t>
      </w:r>
      <w:r w:rsidR="00DF2B73">
        <w:rPr>
          <w:rFonts w:ascii="Calibri" w:eastAsia="Times New Roman" w:hAnsi="Calibri" w:cs="Calibri"/>
          <w:sz w:val="24"/>
          <w:szCs w:val="24"/>
        </w:rPr>
        <w:t xml:space="preserve"> the</w:t>
      </w:r>
      <w:r>
        <w:rPr>
          <w:rFonts w:ascii="Calibri" w:eastAsia="Times New Roman" w:hAnsi="Calibri" w:cs="Calibri"/>
          <w:sz w:val="24"/>
          <w:szCs w:val="24"/>
        </w:rPr>
        <w:t xml:space="preserve"> user reported from a previous trip. </w:t>
      </w:r>
      <w:r w:rsidR="009031D8">
        <w:rPr>
          <w:rFonts w:ascii="Calibri" w:eastAsia="Times New Roman" w:hAnsi="Calibri" w:cs="Calibri"/>
          <w:sz w:val="24"/>
          <w:szCs w:val="24"/>
        </w:rPr>
        <w:t xml:space="preserve">Favorites are preset combination of fields that can be used when filling out a report. The discussions are related to what fields are appropriate for favorites or autofill. </w:t>
      </w:r>
    </w:p>
    <w:p w:rsidR="009031D8" w:rsidRDefault="009031D8" w:rsidP="00010BFF">
      <w:pPr>
        <w:spacing w:after="200" w:line="240" w:lineRule="auto"/>
        <w:contextualSpacing/>
        <w:rPr>
          <w:rFonts w:ascii="Calibri" w:eastAsia="Times New Roman" w:hAnsi="Calibri" w:cs="Calibri"/>
          <w:sz w:val="24"/>
          <w:szCs w:val="24"/>
        </w:rPr>
      </w:pPr>
    </w:p>
    <w:p w:rsidR="009031D8" w:rsidRDefault="009031D8" w:rsidP="00010BFF">
      <w:pPr>
        <w:spacing w:after="20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The data warehouse trip redesign is a project to enhance the online query interface for SAFIS redesign data. Internal development is expected to finish in April. Partner beta testing can begin May 2022. </w:t>
      </w:r>
    </w:p>
    <w:p w:rsidR="00954A75" w:rsidRDefault="00954A75" w:rsidP="00010BFF">
      <w:pPr>
        <w:spacing w:after="200" w:line="240" w:lineRule="auto"/>
        <w:contextualSpacing/>
        <w:rPr>
          <w:rFonts w:ascii="Calibri" w:eastAsia="Times New Roman" w:hAnsi="Calibri" w:cs="Calibri"/>
          <w:sz w:val="24"/>
          <w:szCs w:val="24"/>
        </w:rPr>
      </w:pPr>
    </w:p>
    <w:p w:rsidR="00954A75" w:rsidRDefault="00954A75" w:rsidP="00010BFF">
      <w:pPr>
        <w:spacing w:after="20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The Commercial Technical Committee had a task to review electronic monitoring data standards. A small group was made up of representatives for federal electronic monitoring and </w:t>
      </w:r>
      <w:r>
        <w:rPr>
          <w:rFonts w:ascii="Calibri" w:eastAsia="Times New Roman" w:hAnsi="Calibri" w:cs="Calibri"/>
          <w:sz w:val="24"/>
          <w:szCs w:val="24"/>
        </w:rPr>
        <w:lastRenderedPageBreak/>
        <w:t xml:space="preserve">pilot programs in the region. Electronic monitoring is use of cameras on board vessels to capture fishing activity. The purpose of the working group was to review the EM data standards related to videos that had data collected and </w:t>
      </w:r>
      <w:r w:rsidR="002A0559">
        <w:rPr>
          <w:rFonts w:ascii="Calibri" w:eastAsia="Times New Roman" w:hAnsi="Calibri" w:cs="Calibri"/>
          <w:sz w:val="24"/>
          <w:szCs w:val="24"/>
        </w:rPr>
        <w:t>analyzed. At the next meeting the Commercial Technical Committee will decide next steps for the small group.</w:t>
      </w:r>
    </w:p>
    <w:p w:rsidR="002A0559" w:rsidRDefault="002A0559" w:rsidP="00010BFF">
      <w:pPr>
        <w:spacing w:after="200" w:line="240" w:lineRule="auto"/>
        <w:contextualSpacing/>
        <w:rPr>
          <w:rFonts w:ascii="Calibri" w:eastAsia="Times New Roman" w:hAnsi="Calibri" w:cs="Calibri"/>
          <w:sz w:val="24"/>
          <w:szCs w:val="24"/>
        </w:rPr>
      </w:pPr>
    </w:p>
    <w:p w:rsidR="002A0559" w:rsidRDefault="002A0559" w:rsidP="00010BFF">
      <w:pPr>
        <w:spacing w:after="200" w:line="240" w:lineRule="auto"/>
        <w:contextualSpacing/>
        <w:rPr>
          <w:rFonts w:ascii="Calibri" w:eastAsia="Times New Roman" w:hAnsi="Calibri" w:cs="Calibri"/>
          <w:sz w:val="24"/>
          <w:szCs w:val="24"/>
        </w:rPr>
      </w:pPr>
      <w:r>
        <w:rPr>
          <w:rFonts w:ascii="Calibri" w:eastAsia="Times New Roman" w:hAnsi="Calibri" w:cs="Calibri"/>
          <w:sz w:val="24"/>
          <w:szCs w:val="24"/>
        </w:rPr>
        <w:t>In 2020, the Coordinating Council requested a small group be formed to assess fisheries data quality, accountability, verification and use. The purpose was to define data accountability and evaluate current practices to develop recommendations for improvements and best practices.</w:t>
      </w:r>
    </w:p>
    <w:p w:rsidR="002A0559" w:rsidRDefault="002A0559" w:rsidP="00010BFF">
      <w:pPr>
        <w:spacing w:after="200" w:line="240" w:lineRule="auto"/>
        <w:contextualSpacing/>
        <w:rPr>
          <w:rFonts w:ascii="Calibri" w:eastAsia="Times New Roman" w:hAnsi="Calibri" w:cs="Calibri"/>
          <w:sz w:val="24"/>
          <w:szCs w:val="24"/>
        </w:rPr>
      </w:pPr>
    </w:p>
    <w:p w:rsidR="002A0559" w:rsidRPr="00535D4A" w:rsidRDefault="002A0559" w:rsidP="00010BFF">
      <w:pPr>
        <w:spacing w:after="20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M. Rinaldi noted if the group has feedback on the Committee newsletter to reach out to ACCSP staff </w:t>
      </w:r>
      <w:r w:rsidRPr="002A0559">
        <w:rPr>
          <w:rFonts w:ascii="Calibri" w:eastAsia="Times New Roman" w:hAnsi="Calibri" w:cs="Calibri"/>
          <w:sz w:val="24"/>
          <w:szCs w:val="24"/>
        </w:rPr>
        <w:t>J. DeFilippi Simpson</w:t>
      </w:r>
      <w:r>
        <w:rPr>
          <w:rFonts w:ascii="Calibri" w:eastAsia="Times New Roman" w:hAnsi="Calibri" w:cs="Calibri"/>
          <w:sz w:val="24"/>
          <w:szCs w:val="24"/>
        </w:rPr>
        <w:t xml:space="preserve"> and M. Powell. </w:t>
      </w:r>
    </w:p>
    <w:p w:rsidR="00010BFF" w:rsidRDefault="00010BFF" w:rsidP="00010BFF">
      <w:pPr>
        <w:spacing w:after="200" w:line="240" w:lineRule="auto"/>
        <w:contextualSpacing/>
        <w:rPr>
          <w:rFonts w:ascii="Calibri" w:eastAsia="Times New Roman" w:hAnsi="Calibri" w:cs="Calibri"/>
          <w:sz w:val="24"/>
          <w:szCs w:val="24"/>
        </w:rPr>
      </w:pPr>
    </w:p>
    <w:p w:rsidR="00C52176" w:rsidRDefault="00C52176" w:rsidP="00010BFF">
      <w:pPr>
        <w:spacing w:after="200" w:line="240" w:lineRule="auto"/>
        <w:contextualSpacing/>
        <w:rPr>
          <w:rFonts w:ascii="Calibri" w:eastAsia="Times New Roman" w:hAnsi="Calibri" w:cs="Calibri"/>
          <w:b/>
          <w:sz w:val="24"/>
          <w:szCs w:val="24"/>
          <w:u w:val="single"/>
        </w:rPr>
      </w:pPr>
      <w:r w:rsidRPr="00C777F8">
        <w:rPr>
          <w:rFonts w:ascii="Calibri" w:eastAsia="Times New Roman" w:hAnsi="Calibri" w:cs="Calibri"/>
          <w:b/>
          <w:sz w:val="24"/>
          <w:szCs w:val="24"/>
          <w:u w:val="single"/>
        </w:rPr>
        <w:t>Other Business</w:t>
      </w:r>
    </w:p>
    <w:p w:rsidR="009031D8" w:rsidRDefault="009031D8" w:rsidP="00010BFF">
      <w:pPr>
        <w:spacing w:after="200" w:line="240" w:lineRule="auto"/>
        <w:contextualSpacing/>
        <w:rPr>
          <w:rFonts w:ascii="Calibri" w:eastAsia="Times New Roman" w:hAnsi="Calibri" w:cs="Calibri"/>
          <w:b/>
          <w:sz w:val="24"/>
          <w:szCs w:val="24"/>
          <w:u w:val="single"/>
        </w:rPr>
      </w:pPr>
    </w:p>
    <w:p w:rsidR="009031D8" w:rsidRPr="00C777F8" w:rsidRDefault="002A0559" w:rsidP="00010BFF">
      <w:pPr>
        <w:spacing w:after="200" w:line="240" w:lineRule="auto"/>
        <w:contextualSpacing/>
        <w:rPr>
          <w:rFonts w:ascii="Calibri" w:eastAsia="Times New Roman" w:hAnsi="Calibri" w:cs="Calibri"/>
          <w:b/>
          <w:sz w:val="24"/>
          <w:szCs w:val="24"/>
          <w:u w:val="single"/>
        </w:rPr>
      </w:pPr>
      <w:r w:rsidRPr="002A0559">
        <w:rPr>
          <w:rFonts w:ascii="Calibri" w:eastAsia="Times New Roman" w:hAnsi="Calibri" w:cs="Calibri"/>
          <w:sz w:val="24"/>
          <w:szCs w:val="24"/>
        </w:rPr>
        <w:t xml:space="preserve">A.Webb </w:t>
      </w:r>
      <w:r w:rsidR="00DF2B73">
        <w:rPr>
          <w:rFonts w:ascii="Calibri" w:eastAsia="Times New Roman" w:hAnsi="Calibri" w:cs="Calibri"/>
          <w:sz w:val="24"/>
          <w:szCs w:val="24"/>
        </w:rPr>
        <w:t xml:space="preserve">asked about the process for establishing eTRIPS validations, and the workload. A. Webb asked if any there will be maintenance enhancements for eTRIPS in the future and what the timeline would be. K. Holmes answered the question regarding validation and noted ACCSP is working on a list of requirements. The time line is unclear. K. Holmes answered the question involving maintenance and noted a GARFO API has been created just not yet utilized for eTRIPS online/mobile. It is being used for eTRIPS upload. </w:t>
      </w:r>
    </w:p>
    <w:p w:rsidR="00010BFF" w:rsidRDefault="00010BFF" w:rsidP="00010BFF">
      <w:pPr>
        <w:spacing w:after="200" w:line="240" w:lineRule="auto"/>
        <w:contextualSpacing/>
        <w:rPr>
          <w:rFonts w:ascii="Calibri" w:eastAsia="Times New Roman" w:hAnsi="Calibri" w:cs="Calibri"/>
          <w:sz w:val="24"/>
          <w:szCs w:val="24"/>
        </w:rPr>
      </w:pPr>
    </w:p>
    <w:p w:rsidR="00010BFF" w:rsidRPr="00DF2B73" w:rsidRDefault="00010BFF" w:rsidP="00010BFF">
      <w:pPr>
        <w:spacing w:after="200" w:line="240" w:lineRule="auto"/>
        <w:contextualSpacing/>
        <w:rPr>
          <w:rFonts w:ascii="Calibri" w:eastAsia="Times New Roman" w:hAnsi="Calibri" w:cs="Calibri"/>
          <w:b/>
          <w:sz w:val="24"/>
          <w:szCs w:val="24"/>
        </w:rPr>
      </w:pPr>
      <w:r w:rsidRPr="00DF2B73">
        <w:rPr>
          <w:rFonts w:ascii="Calibri" w:eastAsia="Times New Roman" w:hAnsi="Calibri" w:cs="Calibri"/>
          <w:b/>
          <w:sz w:val="24"/>
          <w:szCs w:val="24"/>
        </w:rPr>
        <w:t>Adjourn</w:t>
      </w:r>
    </w:p>
    <w:p w:rsidR="00010BFF" w:rsidRPr="00DF2B73" w:rsidRDefault="00010BFF" w:rsidP="00010BFF">
      <w:pPr>
        <w:spacing w:after="200" w:line="240" w:lineRule="auto"/>
        <w:contextualSpacing/>
        <w:rPr>
          <w:rFonts w:ascii="Calibri" w:eastAsia="Times New Roman" w:hAnsi="Calibri" w:cs="Calibri"/>
          <w:b/>
          <w:sz w:val="24"/>
          <w:szCs w:val="24"/>
        </w:rPr>
      </w:pPr>
      <w:r w:rsidRPr="00DF2B73">
        <w:rPr>
          <w:rFonts w:ascii="Calibri" w:eastAsia="Times New Roman" w:hAnsi="Calibri" w:cs="Calibri"/>
          <w:b/>
          <w:sz w:val="24"/>
          <w:szCs w:val="24"/>
        </w:rPr>
        <w:t>Action Items</w:t>
      </w:r>
    </w:p>
    <w:p w:rsidR="00010BFF" w:rsidRDefault="00010BFF" w:rsidP="00010BFF">
      <w:pPr>
        <w:pStyle w:val="ListParagraph"/>
        <w:numPr>
          <w:ilvl w:val="0"/>
          <w:numId w:val="2"/>
        </w:numPr>
        <w:spacing w:after="200" w:line="240" w:lineRule="auto"/>
        <w:rPr>
          <w:rFonts w:ascii="Calibri" w:eastAsia="Times New Roman" w:hAnsi="Calibri" w:cs="Calibri"/>
          <w:b/>
          <w:sz w:val="24"/>
          <w:szCs w:val="24"/>
        </w:rPr>
      </w:pPr>
      <w:r w:rsidRPr="00010BFF">
        <w:rPr>
          <w:rFonts w:ascii="Calibri" w:eastAsia="Times New Roman" w:hAnsi="Calibri" w:cs="Calibri"/>
          <w:b/>
          <w:sz w:val="24"/>
          <w:szCs w:val="24"/>
        </w:rPr>
        <w:t xml:space="preserve">M. Powell will update the previous meeting minutes. Including A. Bianchi’s correct phone number. </w:t>
      </w:r>
      <w:r>
        <w:rPr>
          <w:rFonts w:ascii="Calibri" w:eastAsia="Times New Roman" w:hAnsi="Calibri" w:cs="Calibri"/>
          <w:b/>
          <w:sz w:val="24"/>
          <w:szCs w:val="24"/>
        </w:rPr>
        <w:t xml:space="preserve">–DONE </w:t>
      </w:r>
    </w:p>
    <w:p w:rsidR="00010BFF" w:rsidRPr="00010BFF" w:rsidRDefault="00010BFF" w:rsidP="00010BFF">
      <w:pPr>
        <w:pStyle w:val="ListParagraph"/>
        <w:numPr>
          <w:ilvl w:val="0"/>
          <w:numId w:val="2"/>
        </w:numPr>
        <w:spacing w:after="200" w:line="240" w:lineRule="auto"/>
        <w:rPr>
          <w:rFonts w:ascii="Calibri" w:eastAsia="Times New Roman" w:hAnsi="Calibri" w:cs="Calibri"/>
          <w:b/>
          <w:sz w:val="24"/>
          <w:szCs w:val="24"/>
        </w:rPr>
      </w:pPr>
    </w:p>
    <w:p w:rsidR="00C52176" w:rsidRPr="00C52176" w:rsidRDefault="00C52176" w:rsidP="00C52176">
      <w:pPr>
        <w:spacing w:after="0" w:line="240" w:lineRule="auto"/>
        <w:rPr>
          <w:rFonts w:ascii="Calibri" w:eastAsia="Times New Roman" w:hAnsi="Calibri" w:cs="Calibri"/>
          <w:sz w:val="24"/>
          <w:szCs w:val="24"/>
        </w:rPr>
      </w:pPr>
    </w:p>
    <w:p w:rsidR="000B24AD" w:rsidRDefault="000B24AD"/>
    <w:sectPr w:rsidR="000B24AD" w:rsidSect="000B24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0649"/>
    <w:multiLevelType w:val="hybridMultilevel"/>
    <w:tmpl w:val="0FE07BA2"/>
    <w:lvl w:ilvl="0" w:tplc="8A707BCE">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37080"/>
    <w:multiLevelType w:val="hybridMultilevel"/>
    <w:tmpl w:val="A2343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E47A7"/>
    <w:multiLevelType w:val="hybridMultilevel"/>
    <w:tmpl w:val="4E8CA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13673"/>
    <w:multiLevelType w:val="hybridMultilevel"/>
    <w:tmpl w:val="E1F8A046"/>
    <w:lvl w:ilvl="0" w:tplc="0409000F">
      <w:start w:val="1"/>
      <w:numFmt w:val="decimal"/>
      <w:lvlText w:val="%1."/>
      <w:lvlJc w:val="left"/>
      <w:pPr>
        <w:tabs>
          <w:tab w:val="num" w:pos="360"/>
        </w:tabs>
        <w:ind w:left="360" w:hanging="360"/>
      </w:pPr>
      <w:rPr>
        <w:rFonts w:cs="Times New Roman" w:hint="default"/>
      </w:rPr>
    </w:lvl>
    <w:lvl w:ilvl="1" w:tplc="A23A15B6">
      <w:start w:val="1"/>
      <w:numFmt w:val="lowerLetter"/>
      <w:lvlText w:val="%2."/>
      <w:lvlJc w:val="left"/>
      <w:pPr>
        <w:tabs>
          <w:tab w:val="num" w:pos="720"/>
        </w:tabs>
        <w:ind w:left="720" w:hanging="360"/>
      </w:pPr>
      <w:rPr>
        <w:rFonts w:cs="Times New Roman" w:hint="default"/>
      </w:rPr>
    </w:lvl>
    <w:lvl w:ilvl="2" w:tplc="063C995E">
      <w:start w:val="1"/>
      <w:numFmt w:val="upperLetter"/>
      <w:lvlText w:val="%3."/>
      <w:lvlJc w:val="left"/>
      <w:pPr>
        <w:tabs>
          <w:tab w:val="num" w:pos="1080"/>
        </w:tabs>
        <w:ind w:left="1080" w:hanging="360"/>
      </w:pPr>
      <w:rPr>
        <w:rFonts w:ascii="Times New Roman" w:eastAsia="Times New Roman" w:hAnsi="Times New Roman" w:cs="Calibri"/>
        <w:sz w:val="24"/>
        <w:szCs w:val="24"/>
      </w:rPr>
    </w:lvl>
    <w:lvl w:ilvl="3" w:tplc="04090003">
      <w:start w:val="1"/>
      <w:numFmt w:val="bullet"/>
      <w:lvlText w:val="o"/>
      <w:lvlJc w:val="left"/>
      <w:pPr>
        <w:tabs>
          <w:tab w:val="num" w:pos="2520"/>
        </w:tabs>
        <w:ind w:left="2520" w:hanging="360"/>
      </w:pPr>
      <w:rPr>
        <w:rFonts w:ascii="Courier New" w:hAnsi="Courier New" w:hint="default"/>
      </w:rPr>
    </w:lvl>
    <w:lvl w:ilvl="4" w:tplc="C4F45116">
      <w:start w:val="1"/>
      <w:numFmt w:val="bullet"/>
      <w:lvlText w:val="•"/>
      <w:lvlJc w:val="left"/>
      <w:pPr>
        <w:tabs>
          <w:tab w:val="num" w:pos="3240"/>
        </w:tabs>
        <w:ind w:left="3240" w:hanging="360"/>
      </w:pPr>
      <w:rPr>
        <w:rFonts w:ascii="Times New Roman" w:hAnsi="Times New Roman" w:hint="default"/>
      </w:rPr>
    </w:lvl>
    <w:lvl w:ilvl="5" w:tplc="4DA62EE6" w:tentative="1">
      <w:start w:val="1"/>
      <w:numFmt w:val="bullet"/>
      <w:lvlText w:val="•"/>
      <w:lvlJc w:val="left"/>
      <w:pPr>
        <w:tabs>
          <w:tab w:val="num" w:pos="3960"/>
        </w:tabs>
        <w:ind w:left="3960" w:hanging="360"/>
      </w:pPr>
      <w:rPr>
        <w:rFonts w:ascii="Times New Roman" w:hAnsi="Times New Roman" w:hint="default"/>
      </w:rPr>
    </w:lvl>
    <w:lvl w:ilvl="6" w:tplc="AB3C9736" w:tentative="1">
      <w:start w:val="1"/>
      <w:numFmt w:val="bullet"/>
      <w:lvlText w:val="•"/>
      <w:lvlJc w:val="left"/>
      <w:pPr>
        <w:tabs>
          <w:tab w:val="num" w:pos="4680"/>
        </w:tabs>
        <w:ind w:left="4680" w:hanging="360"/>
      </w:pPr>
      <w:rPr>
        <w:rFonts w:ascii="Times New Roman" w:hAnsi="Times New Roman" w:hint="default"/>
      </w:rPr>
    </w:lvl>
    <w:lvl w:ilvl="7" w:tplc="75F82602" w:tentative="1">
      <w:start w:val="1"/>
      <w:numFmt w:val="bullet"/>
      <w:lvlText w:val="•"/>
      <w:lvlJc w:val="left"/>
      <w:pPr>
        <w:tabs>
          <w:tab w:val="num" w:pos="5400"/>
        </w:tabs>
        <w:ind w:left="5400" w:hanging="360"/>
      </w:pPr>
      <w:rPr>
        <w:rFonts w:ascii="Times New Roman" w:hAnsi="Times New Roman" w:hint="default"/>
      </w:rPr>
    </w:lvl>
    <w:lvl w:ilvl="8" w:tplc="84785FF4"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4FB4765A"/>
    <w:multiLevelType w:val="hybridMultilevel"/>
    <w:tmpl w:val="DEB44EDC"/>
    <w:lvl w:ilvl="0" w:tplc="2F1CBAC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E5CF6"/>
    <w:multiLevelType w:val="hybridMultilevel"/>
    <w:tmpl w:val="85CC6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A4C22"/>
    <w:multiLevelType w:val="hybridMultilevel"/>
    <w:tmpl w:val="1AFA2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76"/>
    <w:rsid w:val="000015CC"/>
    <w:rsid w:val="00010BFF"/>
    <w:rsid w:val="00053EDD"/>
    <w:rsid w:val="000B24AD"/>
    <w:rsid w:val="000D5FA3"/>
    <w:rsid w:val="000E1E6D"/>
    <w:rsid w:val="000E20A1"/>
    <w:rsid w:val="00174307"/>
    <w:rsid w:val="00192031"/>
    <w:rsid w:val="001D5483"/>
    <w:rsid w:val="0021714B"/>
    <w:rsid w:val="00253662"/>
    <w:rsid w:val="0026785F"/>
    <w:rsid w:val="002A0559"/>
    <w:rsid w:val="00370945"/>
    <w:rsid w:val="003D6343"/>
    <w:rsid w:val="0042373F"/>
    <w:rsid w:val="004248E0"/>
    <w:rsid w:val="0044006D"/>
    <w:rsid w:val="00473678"/>
    <w:rsid w:val="0048017C"/>
    <w:rsid w:val="004B7D73"/>
    <w:rsid w:val="00535D4A"/>
    <w:rsid w:val="005427EE"/>
    <w:rsid w:val="00545D2E"/>
    <w:rsid w:val="005B7DE0"/>
    <w:rsid w:val="005E1EFB"/>
    <w:rsid w:val="005E7AAA"/>
    <w:rsid w:val="005F2A49"/>
    <w:rsid w:val="00600F6A"/>
    <w:rsid w:val="00617C51"/>
    <w:rsid w:val="00715CF4"/>
    <w:rsid w:val="00715EFC"/>
    <w:rsid w:val="007377FC"/>
    <w:rsid w:val="00742CA6"/>
    <w:rsid w:val="007826FE"/>
    <w:rsid w:val="007C36E6"/>
    <w:rsid w:val="007E3687"/>
    <w:rsid w:val="00844826"/>
    <w:rsid w:val="00864CA0"/>
    <w:rsid w:val="00883A5E"/>
    <w:rsid w:val="008944C6"/>
    <w:rsid w:val="009031D8"/>
    <w:rsid w:val="009304BF"/>
    <w:rsid w:val="00931A4F"/>
    <w:rsid w:val="00951BDD"/>
    <w:rsid w:val="00954A75"/>
    <w:rsid w:val="009877CB"/>
    <w:rsid w:val="009B4BF4"/>
    <w:rsid w:val="009B5029"/>
    <w:rsid w:val="009C5268"/>
    <w:rsid w:val="009C60DD"/>
    <w:rsid w:val="009C7A50"/>
    <w:rsid w:val="009D514B"/>
    <w:rsid w:val="00A000C2"/>
    <w:rsid w:val="00A02B75"/>
    <w:rsid w:val="00A8615C"/>
    <w:rsid w:val="00A863E5"/>
    <w:rsid w:val="00A91FF9"/>
    <w:rsid w:val="00AC0E3C"/>
    <w:rsid w:val="00AC5325"/>
    <w:rsid w:val="00B12374"/>
    <w:rsid w:val="00B22ACC"/>
    <w:rsid w:val="00B760D8"/>
    <w:rsid w:val="00C14A8C"/>
    <w:rsid w:val="00C52176"/>
    <w:rsid w:val="00C777F8"/>
    <w:rsid w:val="00CC1934"/>
    <w:rsid w:val="00CC3823"/>
    <w:rsid w:val="00CD324C"/>
    <w:rsid w:val="00D12A14"/>
    <w:rsid w:val="00D43E8D"/>
    <w:rsid w:val="00D46426"/>
    <w:rsid w:val="00D4712A"/>
    <w:rsid w:val="00D67389"/>
    <w:rsid w:val="00DF2B73"/>
    <w:rsid w:val="00E05918"/>
    <w:rsid w:val="00E105CC"/>
    <w:rsid w:val="00E11CE8"/>
    <w:rsid w:val="00E71629"/>
    <w:rsid w:val="00EC13BD"/>
    <w:rsid w:val="00ED35AA"/>
    <w:rsid w:val="00EE1504"/>
    <w:rsid w:val="00F035F0"/>
    <w:rsid w:val="00F33173"/>
    <w:rsid w:val="00FB7CEC"/>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6F34E-22E3-45D5-8EFA-4DB5E941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BFF"/>
    <w:pPr>
      <w:ind w:left="720"/>
      <w:contextualSpacing/>
    </w:pPr>
  </w:style>
  <w:style w:type="character" w:styleId="Hyperlink">
    <w:name w:val="Hyperlink"/>
    <w:basedOn w:val="DefaultParagraphFont"/>
    <w:semiHidden/>
    <w:rsid w:val="00E11CE8"/>
    <w:rPr>
      <w:color w:val="0000FF"/>
      <w:u w:val="single"/>
    </w:rPr>
  </w:style>
  <w:style w:type="paragraph" w:styleId="NormalWeb">
    <w:name w:val="Normal (Web)"/>
    <w:basedOn w:val="Normal"/>
    <w:uiPriority w:val="99"/>
    <w:unhideWhenUsed/>
    <w:rsid w:val="00E11CE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E11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califf@dnr.ga.gov" TargetMode="External"/><Relationship Id="rId13" Type="http://schemas.openxmlformats.org/officeDocument/2006/relationships/hyperlink" Target="mailto:b8ntackle@aol.com" TargetMode="External"/><Relationship Id="rId18" Type="http://schemas.openxmlformats.org/officeDocument/2006/relationships/hyperlink" Target="mailto:support@accsp.org" TargetMode="External"/><Relationship Id="rId3" Type="http://schemas.openxmlformats.org/officeDocument/2006/relationships/settings" Target="settings.xml"/><Relationship Id="rId7" Type="http://schemas.openxmlformats.org/officeDocument/2006/relationships/hyperlink" Target="mailto:nichole.ares@dem.ri.gov" TargetMode="External"/><Relationship Id="rId12" Type="http://schemas.openxmlformats.org/officeDocument/2006/relationships/hyperlink" Target="mailto:holly.mcbride@noaa.gov" TargetMode="External"/><Relationship Id="rId17" Type="http://schemas.openxmlformats.org/officeDocument/2006/relationships/hyperlink" Target="mailto:jackie.wilson@noaa.gov" TargetMode="External"/><Relationship Id="rId2" Type="http://schemas.openxmlformats.org/officeDocument/2006/relationships/styles" Target="styles.xml"/><Relationship Id="rId16" Type="http://schemas.openxmlformats.org/officeDocument/2006/relationships/hyperlink" Target="mailto:anna.webb@state.m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ccsp.org" TargetMode="External"/><Relationship Id="rId11" Type="http://schemas.openxmlformats.org/officeDocument/2006/relationships/hyperlink" Target="mailto:connie.lewis@maryland.gov" TargetMode="External"/><Relationship Id="rId5" Type="http://schemas.openxmlformats.org/officeDocument/2006/relationships/image" Target="media/image1.jpeg"/><Relationship Id="rId15" Type="http://schemas.openxmlformats.org/officeDocument/2006/relationships/hyperlink" Target="mailto:rob.watts@maine.gov" TargetMode="External"/><Relationship Id="rId10" Type="http://schemas.openxmlformats.org/officeDocument/2006/relationships/hyperlink" Target="mailto:stephanie.iverson@mrc.virgini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nglej@dnr.sc.gov" TargetMode="External"/><Relationship Id="rId14" Type="http://schemas.openxmlformats.org/officeDocument/2006/relationships/hyperlink" Target="mailto:conor.odonnell@wildlife.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10457</TotalTime>
  <Pages>11</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Marisa Powell</cp:lastModifiedBy>
  <cp:revision>33</cp:revision>
  <dcterms:created xsi:type="dcterms:W3CDTF">2022-03-02T17:54:00Z</dcterms:created>
  <dcterms:modified xsi:type="dcterms:W3CDTF">2022-03-15T19:25:00Z</dcterms:modified>
</cp:coreProperties>
</file>